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FEC0E" w14:textId="629A8EC4" w:rsidR="004D1DF1" w:rsidRPr="00B05998" w:rsidRDefault="004D1DF1" w:rsidP="004D1DF1">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#104b-e                                                 </w:t>
      </w:r>
      <w:r w:rsidR="00E930CB" w:rsidRPr="00E930CB">
        <w:rPr>
          <w:b/>
          <w:noProof/>
          <w:sz w:val="24"/>
        </w:rPr>
        <w:t>R1-2103093</w:t>
      </w:r>
      <w:r>
        <w:rPr>
          <w:b/>
          <w:i/>
          <w:noProof/>
          <w:sz w:val="28"/>
        </w:rPr>
        <w:tab/>
      </w:r>
    </w:p>
    <w:p w14:paraId="1D5F97ED" w14:textId="77777777" w:rsidR="004D1DF1" w:rsidRPr="000C3D4F" w:rsidRDefault="004D1DF1" w:rsidP="004D1DF1">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Pr="00860E57">
        <w:rPr>
          <w:rFonts w:eastAsia="MS Mincho" w:cs="Arial"/>
          <w:b/>
          <w:bCs/>
          <w:sz w:val="24"/>
          <w:szCs w:val="24"/>
          <w:lang w:val="en-US" w:eastAsia="ja-JP"/>
        </w:rPr>
        <w:t>April 12</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xml:space="preserve"> – 20</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2021</w:t>
      </w:r>
    </w:p>
    <w:p w14:paraId="53D8AF4A" w14:textId="77777777" w:rsidR="00B90144" w:rsidRPr="004D1DF1" w:rsidRDefault="00B90144" w:rsidP="00B90144">
      <w:pPr>
        <w:tabs>
          <w:tab w:val="center" w:pos="4536"/>
          <w:tab w:val="right" w:pos="9072"/>
        </w:tabs>
        <w:rPr>
          <w:rFonts w:ascii="Arial" w:eastAsia="MS Mincho" w:hAnsi="Arial" w:cs="Arial"/>
          <w:b/>
          <w:bCs/>
          <w:lang w:val="en-GB" w:eastAsia="ja-JP"/>
        </w:rPr>
      </w:pPr>
    </w:p>
    <w:p w14:paraId="3AC99794" w14:textId="75AFD527"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32164">
        <w:rPr>
          <w:sz w:val="22"/>
          <w:szCs w:val="22"/>
        </w:rPr>
        <w:t>1.</w:t>
      </w:r>
      <w:r w:rsidR="0083129F">
        <w:rPr>
          <w:sz w:val="22"/>
          <w:szCs w:val="22"/>
        </w:rPr>
        <w:t>3</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F372B27" w14:textId="66126EC5"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83129F" w:rsidRPr="0083129F">
        <w:rPr>
          <w:sz w:val="22"/>
          <w:szCs w:val="22"/>
        </w:rPr>
        <w:t>Views on Rel-17 SRS enhancement</w:t>
      </w:r>
      <w:r w:rsidR="00CF2CB8" w:rsidRPr="00CF2CB8">
        <w:rPr>
          <w:sz w:val="22"/>
          <w:szCs w:val="22"/>
        </w:rPr>
        <w:t xml:space="preserve">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400E0DE" w14:textId="62A67AD9" w:rsidR="00012570" w:rsidRDefault="00E12A02" w:rsidP="00E12A02">
      <w:pPr>
        <w:pStyle w:val="0Maintext"/>
        <w:spacing w:after="120" w:afterAutospacing="0" w:line="240" w:lineRule="auto"/>
        <w:ind w:firstLine="0"/>
        <w:rPr>
          <w:lang w:val="en-US"/>
        </w:rPr>
      </w:pPr>
      <w:r>
        <w:rPr>
          <w:lang w:val="en-US"/>
        </w:rPr>
        <w:t xml:space="preserve">In RAN#86 meeting, Rel-17 FeMIMO WI was approved in RP-193133 [1]. </w:t>
      </w:r>
      <w:r w:rsidR="00A56BF2">
        <w:rPr>
          <w:lang w:val="en-US"/>
        </w:rPr>
        <w:t>Four main areas haven been identified for the Rel-17 FeMIMO, namely</w:t>
      </w:r>
    </w:p>
    <w:p w14:paraId="77751B55" w14:textId="6E80B133"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multi-beam operation, mainly targeting FR2 while also applicable to FR1</w:t>
      </w:r>
    </w:p>
    <w:p w14:paraId="5A1AE358" w14:textId="1BB94F37"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the support for multi-TRP deployment, targeting both FR1 and FR2</w:t>
      </w:r>
    </w:p>
    <w:p w14:paraId="2F20AEB9" w14:textId="0E91C5AB"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SRS, targeting both FR1 and FR2</w:t>
      </w:r>
    </w:p>
    <w:p w14:paraId="0181C9EC" w14:textId="59F74FF5" w:rsidR="00A56BF2" w:rsidRDefault="00A56BF2" w:rsidP="00BB6E92">
      <w:pPr>
        <w:pStyle w:val="0Maintext"/>
        <w:numPr>
          <w:ilvl w:val="0"/>
          <w:numId w:val="4"/>
        </w:numPr>
        <w:spacing w:after="120" w:afterAutospacing="0" w:line="240" w:lineRule="auto"/>
        <w:contextualSpacing/>
        <w:rPr>
          <w:lang w:val="en-US"/>
        </w:rPr>
      </w:pPr>
      <w:r w:rsidRPr="0051690F">
        <w:t>Enhancement on CSI measurement and reporting</w:t>
      </w:r>
    </w:p>
    <w:p w14:paraId="7FC3572C" w14:textId="77777777" w:rsidR="00BB2F81" w:rsidRPr="00BB2F81" w:rsidRDefault="00BB2F81" w:rsidP="00BB2F81">
      <w:pPr>
        <w:pStyle w:val="0Maintext"/>
        <w:spacing w:after="120" w:afterAutospacing="0" w:line="240" w:lineRule="auto"/>
        <w:ind w:left="720" w:firstLine="0"/>
        <w:contextualSpacing/>
        <w:rPr>
          <w:lang w:val="en-US"/>
        </w:rPr>
      </w:pPr>
    </w:p>
    <w:p w14:paraId="62A98C1D" w14:textId="048E99F5" w:rsidR="00FA28A3" w:rsidRDefault="00703330" w:rsidP="00A56BF2">
      <w:pPr>
        <w:pStyle w:val="0Maintext"/>
        <w:spacing w:after="120" w:afterAutospacing="0" w:line="240" w:lineRule="auto"/>
        <w:ind w:firstLine="0"/>
        <w:rPr>
          <w:lang w:val="en-US"/>
        </w:rPr>
      </w:pPr>
      <w:r>
        <w:rPr>
          <w:lang w:val="en-US"/>
        </w:rPr>
        <w:t xml:space="preserve">Regarding SRS enhancement, the following objectives are approved as part of Rel-17 FeMIMO </w:t>
      </w:r>
      <w:r w:rsidR="00FA28A3">
        <w:rPr>
          <w:lang w:val="en-US"/>
        </w:rPr>
        <w:t>[1]</w:t>
      </w:r>
    </w:p>
    <w:tbl>
      <w:tblPr>
        <w:tblStyle w:val="TableGrid"/>
        <w:tblW w:w="0" w:type="auto"/>
        <w:tblInd w:w="-5" w:type="dxa"/>
        <w:tblLook w:val="04A0" w:firstRow="1" w:lastRow="0" w:firstColumn="1" w:lastColumn="0" w:noHBand="0" w:noVBand="1"/>
      </w:tblPr>
      <w:tblGrid>
        <w:gridCol w:w="8290"/>
      </w:tblGrid>
      <w:tr w:rsidR="00C26C3B" w14:paraId="2D5BA29E" w14:textId="77777777" w:rsidTr="00C26C3B">
        <w:tc>
          <w:tcPr>
            <w:tcW w:w="8290" w:type="dxa"/>
          </w:tcPr>
          <w:p w14:paraId="05D3287B" w14:textId="77777777" w:rsidR="00C23710" w:rsidRPr="0051690F" w:rsidRDefault="00C23710" w:rsidP="00C23710">
            <w:pPr>
              <w:pStyle w:val="ListParagraph"/>
              <w:numPr>
                <w:ilvl w:val="0"/>
                <w:numId w:val="5"/>
              </w:numPr>
              <w:ind w:leftChars="0"/>
              <w:jc w:val="both"/>
            </w:pPr>
            <w:r w:rsidRPr="0051690F">
              <w:t>Enhancement on SRS, targeting both FR1 and FR2:</w:t>
            </w:r>
          </w:p>
          <w:p w14:paraId="10C49BED" w14:textId="77777777" w:rsidR="00C23710" w:rsidRPr="0051690F" w:rsidRDefault="00C23710" w:rsidP="00C23710">
            <w:pPr>
              <w:pStyle w:val="ListParagraph"/>
              <w:numPr>
                <w:ilvl w:val="1"/>
                <w:numId w:val="5"/>
              </w:numPr>
              <w:ind w:leftChars="0"/>
              <w:jc w:val="both"/>
            </w:pPr>
            <w:r w:rsidRPr="0051690F">
              <w:t>Identify and specify enhancements on aperiodic SRS triggering</w:t>
            </w:r>
            <w:r>
              <w:t xml:space="preserve"> to facilitate more flexible triggering and/or DCI overhead/usage reduction</w:t>
            </w:r>
          </w:p>
          <w:p w14:paraId="619E9123" w14:textId="77777777" w:rsidR="00C23710" w:rsidRPr="0051690F" w:rsidRDefault="00C23710" w:rsidP="00C23710">
            <w:pPr>
              <w:pStyle w:val="ListParagraph"/>
              <w:numPr>
                <w:ilvl w:val="1"/>
                <w:numId w:val="5"/>
              </w:numPr>
              <w:ind w:leftChars="0"/>
              <w:jc w:val="both"/>
            </w:pPr>
            <w:r w:rsidRPr="0051690F">
              <w:t xml:space="preserve">Specify SRS switching for up to 8 antennas (e.g., xTyR, x </w:t>
            </w:r>
            <w:r>
              <w:t xml:space="preserve">= {1, 2, </w:t>
            </w:r>
            <w:r w:rsidRPr="0051690F">
              <w:t>4</w:t>
            </w:r>
            <w:r>
              <w:t xml:space="preserve">} and </w:t>
            </w:r>
            <w:r w:rsidRPr="0051690F">
              <w:t xml:space="preserve">y </w:t>
            </w:r>
            <w:r>
              <w:t xml:space="preserve">= {6, </w:t>
            </w:r>
            <w:r w:rsidRPr="0051690F">
              <w:t>8</w:t>
            </w:r>
            <w:r>
              <w:t>}</w:t>
            </w:r>
            <w:r w:rsidRPr="0051690F">
              <w:t>)</w:t>
            </w:r>
          </w:p>
          <w:p w14:paraId="4C95E414" w14:textId="27B7AE16" w:rsidR="00C26C3B" w:rsidRPr="00C23710" w:rsidRDefault="00C23710" w:rsidP="00C23710">
            <w:pPr>
              <w:pStyle w:val="ListParagraph"/>
              <w:numPr>
                <w:ilvl w:val="1"/>
                <w:numId w:val="5"/>
              </w:numPr>
              <w:ind w:leftChars="0"/>
              <w:jc w:val="both"/>
            </w:pPr>
            <w:r w:rsidRPr="0051690F">
              <w:t xml:space="preserve">Evaluate and, if needed, specify </w:t>
            </w:r>
            <w:r>
              <w:t xml:space="preserve">the following </w:t>
            </w:r>
            <w:r w:rsidRPr="0051690F">
              <w:t xml:space="preserve">mechanism(s) to enhance SRS </w:t>
            </w:r>
            <w:r>
              <w:t xml:space="preserve">capacity and/or </w:t>
            </w:r>
            <w:r w:rsidRPr="0051690F">
              <w:t>coverage</w:t>
            </w:r>
            <w:r>
              <w:t>:</w:t>
            </w:r>
            <w:r w:rsidRPr="0051690F">
              <w:t xml:space="preserve"> SRS time bundling</w:t>
            </w:r>
            <w:r>
              <w:t xml:space="preserve">, </w:t>
            </w:r>
            <w:r w:rsidRPr="0051690F">
              <w:t>increased SRS repetition</w:t>
            </w:r>
            <w:r>
              <w:t>, partial sounding across frequency</w:t>
            </w:r>
          </w:p>
        </w:tc>
      </w:tr>
    </w:tbl>
    <w:p w14:paraId="483258EA" w14:textId="4E89F6ED" w:rsidR="00C53A03" w:rsidRDefault="00C53A03" w:rsidP="00C53A03">
      <w:pPr>
        <w:pStyle w:val="0Maintext"/>
        <w:spacing w:after="120" w:afterAutospacing="0" w:line="240" w:lineRule="auto"/>
        <w:ind w:firstLine="0"/>
        <w:rPr>
          <w:lang w:val="en-US"/>
        </w:rPr>
      </w:pPr>
    </w:p>
    <w:p w14:paraId="3B2FB8F3" w14:textId="55538CC6" w:rsidR="00C53A03" w:rsidRDefault="00C53A03" w:rsidP="00C53A03">
      <w:pPr>
        <w:pStyle w:val="0Maintext"/>
        <w:spacing w:after="120" w:afterAutospacing="0" w:line="240" w:lineRule="auto"/>
        <w:ind w:firstLine="0"/>
        <w:rPr>
          <w:lang w:val="en-US"/>
        </w:rPr>
      </w:pPr>
      <w:r>
        <w:rPr>
          <w:lang w:val="en-US"/>
        </w:rPr>
        <w:t>In the last RAN1 meeting RAN1#10</w:t>
      </w:r>
      <w:r w:rsidR="00327482">
        <w:rPr>
          <w:lang w:val="en-US"/>
        </w:rPr>
        <w:t>4</w:t>
      </w:r>
      <w:r>
        <w:rPr>
          <w:lang w:val="en-US"/>
        </w:rPr>
        <w:t>e, the following agreement is reached [2]</w:t>
      </w:r>
    </w:p>
    <w:tbl>
      <w:tblPr>
        <w:tblStyle w:val="TableGrid"/>
        <w:tblW w:w="0" w:type="auto"/>
        <w:tblLook w:val="04A0" w:firstRow="1" w:lastRow="0" w:firstColumn="1" w:lastColumn="0" w:noHBand="0" w:noVBand="1"/>
      </w:tblPr>
      <w:tblGrid>
        <w:gridCol w:w="9010"/>
      </w:tblGrid>
      <w:tr w:rsidR="00294FDA" w14:paraId="4E31A518" w14:textId="77777777" w:rsidTr="00294FDA">
        <w:tc>
          <w:tcPr>
            <w:tcW w:w="9010" w:type="dxa"/>
          </w:tcPr>
          <w:p w14:paraId="67CADC6F" w14:textId="77777777" w:rsidR="0047202B" w:rsidRPr="0047202B" w:rsidRDefault="0047202B" w:rsidP="0047202B">
            <w:pPr>
              <w:pStyle w:val="NormalWeb"/>
              <w:spacing w:before="0" w:beforeAutospacing="0" w:after="120" w:afterAutospacing="0"/>
              <w:jc w:val="both"/>
              <w:rPr>
                <w:i/>
                <w:iCs/>
                <w:sz w:val="20"/>
                <w:szCs w:val="20"/>
                <w:lang w:eastAsia="ko-KR"/>
              </w:rPr>
            </w:pPr>
            <w:r w:rsidRPr="0047202B">
              <w:rPr>
                <w:rStyle w:val="Emphasis"/>
                <w:rFonts w:eastAsia="Batang"/>
                <w:sz w:val="20"/>
                <w:szCs w:val="20"/>
                <w:highlight w:val="green"/>
              </w:rPr>
              <w:t>Agreement</w:t>
            </w:r>
          </w:p>
          <w:p w14:paraId="6C777EF0" w14:textId="77777777" w:rsidR="0047202B" w:rsidRPr="0047202B" w:rsidRDefault="0047202B" w:rsidP="0047202B">
            <w:pPr>
              <w:pStyle w:val="NormalWeb"/>
              <w:spacing w:before="0" w:beforeAutospacing="0" w:after="120" w:afterAutospacing="0"/>
              <w:jc w:val="both"/>
              <w:rPr>
                <w:sz w:val="20"/>
                <w:szCs w:val="20"/>
              </w:rPr>
            </w:pPr>
            <w:r w:rsidRPr="0047202B">
              <w:rPr>
                <w:sz w:val="20"/>
                <w:szCs w:val="20"/>
              </w:rPr>
              <w:t>Confirm the following working assumption with modifications</w:t>
            </w:r>
          </w:p>
          <w:p w14:paraId="3F4DBD9D" w14:textId="77777777" w:rsidR="0047202B" w:rsidRPr="0047202B" w:rsidRDefault="0047202B" w:rsidP="0047202B">
            <w:pPr>
              <w:pStyle w:val="NormalWeb"/>
              <w:spacing w:before="0" w:beforeAutospacing="0" w:after="120" w:afterAutospacing="0"/>
              <w:jc w:val="both"/>
              <w:rPr>
                <w:sz w:val="20"/>
                <w:szCs w:val="20"/>
              </w:rPr>
            </w:pPr>
            <w:r w:rsidRPr="0047202B">
              <w:rPr>
                <w:sz w:val="20"/>
                <w:szCs w:val="20"/>
              </w:rPr>
              <w:t xml:space="preserve">An “available slot” is a slot satisfying there are UL or flexible symbol(s) for the time-domain location(s) for all the SRS resources in the resource set and it satisfies </w:t>
            </w:r>
            <w:r w:rsidRPr="006701D3">
              <w:rPr>
                <w:color w:val="000000" w:themeColor="text1"/>
                <w:sz w:val="20"/>
                <w:szCs w:val="20"/>
              </w:rPr>
              <w:t xml:space="preserve">UE capability on </w:t>
            </w:r>
            <w:r w:rsidRPr="0047202B">
              <w:rPr>
                <w:sz w:val="20"/>
                <w:szCs w:val="20"/>
              </w:rPr>
              <w:t>the minimum timing requirement between triggering PDCCH and all the SRS resources in the resource set.</w:t>
            </w:r>
          </w:p>
          <w:p w14:paraId="247016C4" w14:textId="77777777" w:rsidR="0047202B" w:rsidRPr="0047202B" w:rsidRDefault="0047202B" w:rsidP="0047202B">
            <w:pPr>
              <w:pStyle w:val="xmsonormal"/>
              <w:numPr>
                <w:ilvl w:val="0"/>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7B2611CD" w14:textId="77777777" w:rsidR="0047202B" w:rsidRPr="0047202B" w:rsidRDefault="0047202B" w:rsidP="0047202B">
            <w:pPr>
              <w:pStyle w:val="xmsonormal"/>
              <w:numPr>
                <w:ilvl w:val="0"/>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Note: Collision handling between the triggered SRS and any other UL channel/signal is performed after the determination of available slot.</w:t>
            </w:r>
          </w:p>
          <w:p w14:paraId="7E85D2F0" w14:textId="77777777" w:rsidR="0047202B" w:rsidRPr="0047202B" w:rsidRDefault="0047202B" w:rsidP="0047202B">
            <w:pPr>
              <w:pStyle w:val="xmsonormal"/>
              <w:numPr>
                <w:ilvl w:val="0"/>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FFS: Rules to handle the case of multiple SRS resource sets with overlapping symbols and/or triggered by a same DCI</w:t>
            </w:r>
          </w:p>
          <w:p w14:paraId="6EFA4FEC" w14:textId="77777777" w:rsidR="0047202B" w:rsidRPr="0047202B" w:rsidRDefault="0047202B" w:rsidP="0047202B">
            <w:pPr>
              <w:rPr>
                <w:sz w:val="20"/>
                <w:szCs w:val="20"/>
                <w:lang w:eastAsia="ko-KR"/>
              </w:rPr>
            </w:pPr>
          </w:p>
          <w:p w14:paraId="13D911FD" w14:textId="77777777" w:rsidR="0047202B" w:rsidRPr="0047202B" w:rsidRDefault="0047202B" w:rsidP="0047202B">
            <w:pPr>
              <w:rPr>
                <w:sz w:val="20"/>
                <w:szCs w:val="20"/>
                <w:lang w:eastAsia="ko-KR"/>
              </w:rPr>
            </w:pPr>
            <w:r w:rsidRPr="0047202B">
              <w:rPr>
                <w:b/>
                <w:bCs/>
                <w:sz w:val="20"/>
                <w:szCs w:val="20"/>
                <w:lang w:eastAsia="ko-KR"/>
              </w:rPr>
              <w:t>Decision:</w:t>
            </w:r>
            <w:r w:rsidRPr="0047202B">
              <w:rPr>
                <w:sz w:val="20"/>
                <w:szCs w:val="20"/>
                <w:lang w:eastAsia="ko-KR"/>
              </w:rPr>
              <w:t xml:space="preserve"> As per email posted on Jan 30</w:t>
            </w:r>
            <w:r w:rsidRPr="0047202B">
              <w:rPr>
                <w:sz w:val="20"/>
                <w:szCs w:val="20"/>
                <w:vertAlign w:val="superscript"/>
                <w:lang w:eastAsia="ko-KR"/>
              </w:rPr>
              <w:t>th</w:t>
            </w:r>
            <w:r w:rsidRPr="0047202B">
              <w:rPr>
                <w:sz w:val="20"/>
                <w:szCs w:val="20"/>
                <w:lang w:eastAsia="ko-KR"/>
              </w:rPr>
              <w:t>,</w:t>
            </w:r>
          </w:p>
          <w:p w14:paraId="0993D721" w14:textId="77777777" w:rsidR="0047202B" w:rsidRPr="0047202B" w:rsidRDefault="0047202B" w:rsidP="0047202B">
            <w:pPr>
              <w:rPr>
                <w:sz w:val="20"/>
                <w:szCs w:val="20"/>
                <w:lang w:eastAsia="ko-KR"/>
              </w:rPr>
            </w:pPr>
            <w:r w:rsidRPr="0047202B">
              <w:rPr>
                <w:sz w:val="20"/>
                <w:szCs w:val="20"/>
                <w:highlight w:val="green"/>
                <w:lang w:eastAsia="ko-KR"/>
              </w:rPr>
              <w:t>Agreement</w:t>
            </w:r>
          </w:p>
          <w:p w14:paraId="07B0B3A8" w14:textId="77777777" w:rsidR="0047202B" w:rsidRPr="0047202B" w:rsidRDefault="0047202B" w:rsidP="0047202B">
            <w:pPr>
              <w:pStyle w:val="xmsonormal"/>
              <w:numPr>
                <w:ilvl w:val="0"/>
                <w:numId w:val="21"/>
              </w:numPr>
              <w:snapToGrid w:val="0"/>
              <w:spacing w:before="0" w:beforeAutospacing="0" w:after="0" w:afterAutospacing="0"/>
              <w:jc w:val="both"/>
              <w:rPr>
                <w:rFonts w:ascii="Times New Roman" w:hAnsi="Times New Roman" w:cs="Times New Roman"/>
                <w:sz w:val="20"/>
                <w:szCs w:val="20"/>
                <w:lang w:eastAsia="en-US"/>
              </w:rPr>
            </w:pPr>
            <w:r w:rsidRPr="0047202B">
              <w:rPr>
                <w:rFonts w:ascii="Times New Roman" w:hAnsi="Times New Roman" w:cs="Times New Roman"/>
                <w:iCs/>
                <w:sz w:val="20"/>
                <w:szCs w:val="20"/>
              </w:rPr>
              <w:t>For aperiodic antenna switching SRS, support to configure N &lt;=N_max resource sets, where totally K resources are distributed in the N resource sets flexibly based on RRC configuration.</w:t>
            </w:r>
          </w:p>
          <w:p w14:paraId="20E8DD05"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sz w:val="20"/>
                <w:szCs w:val="20"/>
              </w:rPr>
            </w:pPr>
            <w:r w:rsidRPr="0047202B">
              <w:rPr>
                <w:rFonts w:ascii="Times New Roman" w:hAnsi="Times New Roman" w:cs="Times New Roman"/>
                <w:iCs/>
                <w:sz w:val="20"/>
                <w:szCs w:val="20"/>
              </w:rPr>
              <w:t>For 1T6R, K=6, N_max = [4], and each resource has 1 port.</w:t>
            </w:r>
          </w:p>
          <w:p w14:paraId="2073CA02"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sz w:val="20"/>
                <w:szCs w:val="20"/>
              </w:rPr>
            </w:pPr>
            <w:r w:rsidRPr="0047202B">
              <w:rPr>
                <w:rFonts w:ascii="Times New Roman" w:hAnsi="Times New Roman" w:cs="Times New Roman"/>
                <w:iCs/>
                <w:sz w:val="20"/>
                <w:szCs w:val="20"/>
              </w:rPr>
              <w:t>For 1T8R, K=8, N_max = [4], and each resource has 1 port.</w:t>
            </w:r>
          </w:p>
          <w:p w14:paraId="15196341"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sz w:val="20"/>
                <w:szCs w:val="20"/>
              </w:rPr>
            </w:pPr>
            <w:r w:rsidRPr="0047202B">
              <w:rPr>
                <w:rFonts w:ascii="Times New Roman" w:hAnsi="Times New Roman" w:cs="Times New Roman"/>
                <w:iCs/>
                <w:sz w:val="20"/>
                <w:szCs w:val="20"/>
              </w:rPr>
              <w:t>For 2T6R, K=3, N_max = [3], and each resource has 2 ports.</w:t>
            </w:r>
          </w:p>
          <w:p w14:paraId="0A0174C1"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sz w:val="20"/>
                <w:szCs w:val="20"/>
              </w:rPr>
            </w:pPr>
            <w:r w:rsidRPr="0047202B">
              <w:rPr>
                <w:rFonts w:ascii="Times New Roman" w:hAnsi="Times New Roman" w:cs="Times New Roman"/>
                <w:iCs/>
                <w:sz w:val="20"/>
                <w:szCs w:val="20"/>
              </w:rPr>
              <w:t>For 2T8R, K=4, N_max = [4], and each resource has 2 ports.</w:t>
            </w:r>
          </w:p>
          <w:p w14:paraId="74E8D62B"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sz w:val="20"/>
                <w:szCs w:val="20"/>
              </w:rPr>
            </w:pPr>
            <w:r w:rsidRPr="0047202B">
              <w:rPr>
                <w:rFonts w:ascii="Times New Roman" w:hAnsi="Times New Roman" w:cs="Times New Roman"/>
                <w:iCs/>
                <w:sz w:val="20"/>
                <w:szCs w:val="20"/>
              </w:rPr>
              <w:t>(</w:t>
            </w:r>
            <w:r w:rsidRPr="0047202B">
              <w:rPr>
                <w:rFonts w:ascii="Times New Roman" w:hAnsi="Times New Roman" w:cs="Times New Roman"/>
                <w:iCs/>
                <w:sz w:val="20"/>
                <w:szCs w:val="20"/>
                <w:highlight w:val="darkYellow"/>
              </w:rPr>
              <w:t>Working Assumption</w:t>
            </w:r>
            <w:r w:rsidRPr="0047202B">
              <w:rPr>
                <w:rFonts w:ascii="Times New Roman" w:hAnsi="Times New Roman" w:cs="Times New Roman"/>
                <w:iCs/>
                <w:sz w:val="20"/>
                <w:szCs w:val="20"/>
              </w:rPr>
              <w:t>) For 4T8R, K=2, N_max = [2], and each resource has 4 ports.</w:t>
            </w:r>
          </w:p>
          <w:p w14:paraId="236D2975"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sz w:val="20"/>
                <w:szCs w:val="20"/>
              </w:rPr>
            </w:pPr>
            <w:r w:rsidRPr="0047202B">
              <w:rPr>
                <w:rFonts w:ascii="Times New Roman" w:hAnsi="Times New Roman" w:cs="Times New Roman"/>
                <w:iCs/>
                <w:sz w:val="20"/>
                <w:szCs w:val="20"/>
              </w:rPr>
              <w:lastRenderedPageBreak/>
              <w:t>FFS the number of supported candidate values of N for each xTyR.</w:t>
            </w:r>
          </w:p>
          <w:p w14:paraId="2DDC2E78" w14:textId="77777777" w:rsidR="0047202B" w:rsidRPr="0047202B" w:rsidRDefault="0047202B" w:rsidP="0047202B">
            <w:pPr>
              <w:pStyle w:val="xmsonormal"/>
              <w:numPr>
                <w:ilvl w:val="0"/>
                <w:numId w:val="21"/>
              </w:numPr>
              <w:snapToGrid w:val="0"/>
              <w:spacing w:before="0" w:beforeAutospacing="0" w:after="0" w:afterAutospacing="0"/>
              <w:jc w:val="both"/>
              <w:rPr>
                <w:rFonts w:ascii="Times New Roman" w:hAnsi="Times New Roman" w:cs="Times New Roman"/>
                <w:sz w:val="20"/>
                <w:szCs w:val="20"/>
              </w:rPr>
            </w:pPr>
            <w:r w:rsidRPr="0047202B">
              <w:rPr>
                <w:rFonts w:ascii="Times New Roman" w:hAnsi="Times New Roman" w:cs="Times New Roman"/>
                <w:iCs/>
                <w:sz w:val="20"/>
                <w:szCs w:val="20"/>
              </w:rPr>
              <w:t>FFS extension to increase N_max for 1T4R, 2T4R, T=R and 1T2R cases for aperiodic, periodic and semi-persistent SRS resources</w:t>
            </w:r>
          </w:p>
          <w:p w14:paraId="72EF7793" w14:textId="77777777" w:rsidR="0047202B" w:rsidRPr="0047202B" w:rsidRDefault="0047202B" w:rsidP="0047202B">
            <w:pPr>
              <w:pStyle w:val="xmsonormal"/>
              <w:numPr>
                <w:ilvl w:val="0"/>
                <w:numId w:val="21"/>
              </w:numPr>
              <w:snapToGrid w:val="0"/>
              <w:spacing w:before="0" w:beforeAutospacing="0" w:after="0" w:afterAutospacing="0"/>
              <w:jc w:val="both"/>
              <w:rPr>
                <w:rFonts w:ascii="Times New Roman" w:hAnsi="Times New Roman" w:cs="Times New Roman"/>
                <w:sz w:val="20"/>
                <w:szCs w:val="20"/>
              </w:rPr>
            </w:pPr>
            <w:r w:rsidRPr="0047202B">
              <w:rPr>
                <w:rFonts w:ascii="Times New Roman" w:hAnsi="Times New Roman" w:cs="Times New Roman"/>
                <w:iCs/>
                <w:sz w:val="20"/>
                <w:szCs w:val="20"/>
              </w:rPr>
              <w:t>FFS the number of resources and resource sets for semi-persistent and periodic antenna switching SRS</w:t>
            </w:r>
          </w:p>
          <w:p w14:paraId="67CB3544" w14:textId="77777777" w:rsidR="0047202B" w:rsidRPr="0047202B" w:rsidRDefault="0047202B" w:rsidP="0047202B">
            <w:pPr>
              <w:pStyle w:val="xmsonormal"/>
              <w:numPr>
                <w:ilvl w:val="0"/>
                <w:numId w:val="21"/>
              </w:numPr>
              <w:snapToGrid w:val="0"/>
              <w:spacing w:before="0" w:beforeAutospacing="0" w:after="0" w:afterAutospacing="0"/>
              <w:jc w:val="both"/>
              <w:rPr>
                <w:rFonts w:ascii="Times New Roman" w:hAnsi="Times New Roman" w:cs="Times New Roman"/>
                <w:sz w:val="20"/>
                <w:szCs w:val="20"/>
              </w:rPr>
            </w:pPr>
            <w:r w:rsidRPr="0047202B">
              <w:rPr>
                <w:rFonts w:ascii="Times New Roman" w:hAnsi="Times New Roman" w:cs="Times New Roman"/>
                <w:iCs/>
                <w:sz w:val="20"/>
                <w:szCs w:val="20"/>
              </w:rPr>
              <w:t>Note: SRS could be transmitted over the last 6 OFDM symbols, or over any OFDM symbols within the slot subject to UE capability.</w:t>
            </w:r>
          </w:p>
          <w:p w14:paraId="79C75D12" w14:textId="77777777" w:rsidR="0047202B" w:rsidRPr="0047202B" w:rsidRDefault="0047202B" w:rsidP="0047202B">
            <w:pPr>
              <w:rPr>
                <w:sz w:val="20"/>
                <w:szCs w:val="20"/>
                <w:lang w:eastAsia="ko-KR"/>
              </w:rPr>
            </w:pPr>
          </w:p>
          <w:p w14:paraId="7626466C" w14:textId="77777777" w:rsidR="0047202B" w:rsidRPr="0047202B" w:rsidRDefault="0047202B" w:rsidP="0047202B">
            <w:pPr>
              <w:pStyle w:val="NormalWeb"/>
              <w:spacing w:before="0" w:beforeAutospacing="0" w:after="120" w:afterAutospacing="0"/>
              <w:rPr>
                <w:sz w:val="20"/>
                <w:szCs w:val="20"/>
                <w:lang w:eastAsia="ko-KR"/>
              </w:rPr>
            </w:pPr>
            <w:r w:rsidRPr="0047202B">
              <w:rPr>
                <w:rStyle w:val="Strong"/>
                <w:iCs/>
                <w:sz w:val="20"/>
                <w:szCs w:val="20"/>
                <w:highlight w:val="green"/>
              </w:rPr>
              <w:t>Agreement</w:t>
            </w:r>
          </w:p>
          <w:p w14:paraId="35689CD7" w14:textId="77777777" w:rsidR="0047202B" w:rsidRPr="005516B1" w:rsidRDefault="0047202B" w:rsidP="0047202B">
            <w:pPr>
              <w:pStyle w:val="NormalWeb"/>
              <w:spacing w:before="0" w:beforeAutospacing="0" w:after="120" w:afterAutospacing="0"/>
              <w:textAlignment w:val="center"/>
              <w:rPr>
                <w:sz w:val="20"/>
                <w:szCs w:val="20"/>
              </w:rPr>
            </w:pPr>
            <w:r w:rsidRPr="005516B1">
              <w:rPr>
                <w:rStyle w:val="Emphasis"/>
                <w:rFonts w:eastAsia="Batang"/>
                <w:i w:val="0"/>
                <w:sz w:val="20"/>
                <w:szCs w:val="20"/>
              </w:rPr>
              <w:t>For Rel-17 SRS capacity and coverage enhancement, support the following</w:t>
            </w:r>
          </w:p>
          <w:p w14:paraId="0955A479" w14:textId="77777777" w:rsidR="0047202B" w:rsidRPr="005516B1" w:rsidRDefault="0047202B" w:rsidP="0047202B">
            <w:pPr>
              <w:pStyle w:val="xmsonormal"/>
              <w:numPr>
                <w:ilvl w:val="0"/>
                <w:numId w:val="21"/>
              </w:numPr>
              <w:snapToGrid w:val="0"/>
              <w:spacing w:before="0" w:beforeAutospacing="0" w:after="0" w:afterAutospacing="0"/>
              <w:jc w:val="both"/>
              <w:textAlignment w:val="center"/>
              <w:rPr>
                <w:rFonts w:ascii="Times New Roman" w:hAnsi="Times New Roman" w:cs="Times New Roman"/>
                <w:sz w:val="20"/>
                <w:szCs w:val="20"/>
              </w:rPr>
            </w:pPr>
            <w:r w:rsidRPr="005516B1">
              <w:rPr>
                <w:rFonts w:ascii="Times New Roman" w:hAnsi="Times New Roman" w:cs="Times New Roman"/>
                <w:sz w:val="20"/>
                <w:szCs w:val="20"/>
              </w:rPr>
              <w:t>Increase the maximum number of repetition symbols in one slot and one SRS resource to S</w:t>
            </w:r>
          </w:p>
          <w:p w14:paraId="35936A8F" w14:textId="77777777" w:rsidR="0047202B" w:rsidRPr="005516B1" w:rsidRDefault="0047202B" w:rsidP="0047202B">
            <w:pPr>
              <w:pStyle w:val="xmsonormal"/>
              <w:numPr>
                <w:ilvl w:val="1"/>
                <w:numId w:val="21"/>
              </w:numPr>
              <w:snapToGrid w:val="0"/>
              <w:spacing w:before="0" w:beforeAutospacing="0" w:after="0" w:afterAutospacing="0"/>
              <w:jc w:val="both"/>
              <w:textAlignment w:val="center"/>
              <w:rPr>
                <w:rFonts w:ascii="Times New Roman" w:hAnsi="Times New Roman" w:cs="Times New Roman"/>
                <w:sz w:val="20"/>
                <w:szCs w:val="20"/>
              </w:rPr>
            </w:pPr>
            <w:r w:rsidRPr="005516B1">
              <w:rPr>
                <w:rStyle w:val="Emphasis"/>
                <w:i w:val="0"/>
                <w:sz w:val="20"/>
                <w:szCs w:val="20"/>
              </w:rPr>
              <w:t>Support at least one S value from {8, 10, 12, 14}</w:t>
            </w:r>
          </w:p>
          <w:p w14:paraId="736BB70E" w14:textId="77777777" w:rsidR="0047202B" w:rsidRPr="005516B1" w:rsidRDefault="0047202B" w:rsidP="0047202B">
            <w:pPr>
              <w:pStyle w:val="xmsonormal"/>
              <w:numPr>
                <w:ilvl w:val="2"/>
                <w:numId w:val="21"/>
              </w:numPr>
              <w:snapToGrid w:val="0"/>
              <w:spacing w:before="0" w:beforeAutospacing="0" w:after="0" w:afterAutospacing="0"/>
              <w:jc w:val="both"/>
              <w:textAlignment w:val="center"/>
              <w:rPr>
                <w:rFonts w:ascii="Times New Roman" w:hAnsi="Times New Roman" w:cs="Times New Roman"/>
                <w:sz w:val="20"/>
                <w:szCs w:val="20"/>
              </w:rPr>
            </w:pPr>
            <w:r w:rsidRPr="005516B1">
              <w:rPr>
                <w:rFonts w:ascii="Times New Roman" w:hAnsi="Times New Roman" w:cs="Times New Roman"/>
                <w:sz w:val="20"/>
                <w:szCs w:val="20"/>
              </w:rPr>
              <w:t>FFS other candidate values</w:t>
            </w:r>
          </w:p>
          <w:p w14:paraId="065A7C64" w14:textId="77777777" w:rsidR="0047202B" w:rsidRPr="005516B1" w:rsidRDefault="0047202B" w:rsidP="0047202B">
            <w:pPr>
              <w:pStyle w:val="ListParagraph"/>
              <w:numPr>
                <w:ilvl w:val="0"/>
                <w:numId w:val="21"/>
              </w:numPr>
              <w:ind w:leftChars="0"/>
              <w:jc w:val="both"/>
              <w:textAlignment w:val="center"/>
              <w:rPr>
                <w:szCs w:val="20"/>
              </w:rPr>
            </w:pPr>
            <w:r w:rsidRPr="005516B1">
              <w:rPr>
                <w:rStyle w:val="Emphasis"/>
                <w:i w:val="0"/>
                <w:szCs w:val="20"/>
              </w:rPr>
              <w:t>Support to transmit SRS only in</w:t>
            </w:r>
            <w:r w:rsidRPr="005516B1">
              <w:rPr>
                <w:szCs w:val="20"/>
              </w:rPr>
              <w:t> </w:t>
            </w:r>
            <w:r w:rsidRPr="005516B1">
              <w:rPr>
                <w:noProof/>
                <w:szCs w:val="20"/>
              </w:rPr>
              <w:drawing>
                <wp:inline distT="0" distB="0" distL="0" distR="0" wp14:anchorId="6C715836" wp14:editId="5351F25F">
                  <wp:extent cx="584835" cy="23368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584835" cy="233680"/>
                          </a:xfrm>
                          <a:prstGeom prst="rect">
                            <a:avLst/>
                          </a:prstGeom>
                          <a:noFill/>
                          <a:ln>
                            <a:noFill/>
                          </a:ln>
                        </pic:spPr>
                      </pic:pic>
                    </a:graphicData>
                  </a:graphic>
                </wp:inline>
              </w:drawing>
            </w:r>
            <w:r w:rsidRPr="005516B1">
              <w:rPr>
                <w:rStyle w:val="Emphasis"/>
                <w:i w:val="0"/>
                <w:szCs w:val="20"/>
              </w:rPr>
              <w:t> contiguous RBs in one OFDM symbol, where </w:t>
            </w:r>
            <w:r w:rsidRPr="005516B1">
              <w:rPr>
                <w:noProof/>
                <w:szCs w:val="20"/>
              </w:rPr>
              <w:drawing>
                <wp:inline distT="0" distB="0" distL="0" distR="0" wp14:anchorId="09CC0FF1" wp14:editId="748C3377">
                  <wp:extent cx="478155"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478155" cy="180975"/>
                          </a:xfrm>
                          <a:prstGeom prst="rect">
                            <a:avLst/>
                          </a:prstGeom>
                          <a:noFill/>
                          <a:ln>
                            <a:noFill/>
                          </a:ln>
                        </pic:spPr>
                      </pic:pic>
                    </a:graphicData>
                  </a:graphic>
                </wp:inline>
              </w:drawing>
            </w:r>
            <w:r w:rsidRPr="005516B1">
              <w:rPr>
                <w:rStyle w:val="Emphasis"/>
                <w:i w:val="0"/>
                <w:szCs w:val="20"/>
              </w:rPr>
              <w:t> indicates the number of RBs configured by B</w:t>
            </w:r>
            <w:r w:rsidRPr="005516B1">
              <w:rPr>
                <w:rStyle w:val="Emphasis"/>
                <w:i w:val="0"/>
                <w:szCs w:val="20"/>
                <w:vertAlign w:val="subscript"/>
              </w:rPr>
              <w:t>SRS</w:t>
            </w:r>
            <w:r w:rsidRPr="005516B1">
              <w:rPr>
                <w:rStyle w:val="Emphasis"/>
                <w:i w:val="0"/>
                <w:szCs w:val="20"/>
              </w:rPr>
              <w:t> and C</w:t>
            </w:r>
            <w:r w:rsidRPr="005516B1">
              <w:rPr>
                <w:rStyle w:val="Emphasis"/>
                <w:i w:val="0"/>
                <w:szCs w:val="20"/>
                <w:vertAlign w:val="subscript"/>
              </w:rPr>
              <w:t>SRS</w:t>
            </w:r>
          </w:p>
          <w:p w14:paraId="5862B5CF" w14:textId="77777777" w:rsidR="0047202B" w:rsidRPr="005516B1" w:rsidRDefault="0047202B" w:rsidP="0047202B">
            <w:pPr>
              <w:pStyle w:val="ListParagraph"/>
              <w:numPr>
                <w:ilvl w:val="1"/>
                <w:numId w:val="21"/>
              </w:numPr>
              <w:ind w:leftChars="0"/>
              <w:jc w:val="both"/>
              <w:textAlignment w:val="center"/>
              <w:rPr>
                <w:szCs w:val="20"/>
              </w:rPr>
            </w:pPr>
            <w:r w:rsidRPr="005516B1">
              <w:rPr>
                <w:rStyle w:val="Emphasis"/>
                <w:i w:val="0"/>
                <w:szCs w:val="20"/>
              </w:rPr>
              <w:t>Support at least one P</w:t>
            </w:r>
            <w:r w:rsidRPr="005516B1">
              <w:rPr>
                <w:rStyle w:val="Emphasis"/>
                <w:i w:val="0"/>
                <w:szCs w:val="20"/>
                <w:vertAlign w:val="subscript"/>
              </w:rPr>
              <w:t>F</w:t>
            </w:r>
            <w:r w:rsidRPr="005516B1">
              <w:rPr>
                <w:rStyle w:val="Emphasis"/>
                <w:i w:val="0"/>
                <w:szCs w:val="20"/>
              </w:rPr>
              <w:t> value from {2, [3], 4, 8}</w:t>
            </w:r>
          </w:p>
          <w:p w14:paraId="5DE5A9DA" w14:textId="77777777" w:rsidR="0047202B" w:rsidRPr="005516B1" w:rsidRDefault="0047202B" w:rsidP="0047202B">
            <w:pPr>
              <w:pStyle w:val="ListParagraph"/>
              <w:numPr>
                <w:ilvl w:val="2"/>
                <w:numId w:val="21"/>
              </w:numPr>
              <w:ind w:leftChars="0"/>
              <w:jc w:val="both"/>
              <w:textAlignment w:val="center"/>
              <w:rPr>
                <w:szCs w:val="20"/>
              </w:rPr>
            </w:pPr>
            <w:r w:rsidRPr="005516B1">
              <w:rPr>
                <w:rStyle w:val="Emphasis"/>
                <w:i w:val="0"/>
                <w:szCs w:val="20"/>
              </w:rPr>
              <w:t>FFS other candidate values, e.g., non-integer values for P</w:t>
            </w:r>
            <w:r w:rsidRPr="005516B1">
              <w:rPr>
                <w:rStyle w:val="Emphasis"/>
                <w:i w:val="0"/>
                <w:szCs w:val="20"/>
                <w:vertAlign w:val="subscript"/>
              </w:rPr>
              <w:t>F</w:t>
            </w:r>
          </w:p>
          <w:p w14:paraId="4EB2005D" w14:textId="77777777" w:rsidR="0047202B" w:rsidRPr="005516B1" w:rsidRDefault="0047202B" w:rsidP="0047202B">
            <w:pPr>
              <w:pStyle w:val="ListParagraph"/>
              <w:numPr>
                <w:ilvl w:val="1"/>
                <w:numId w:val="21"/>
              </w:numPr>
              <w:ind w:leftChars="0"/>
              <w:jc w:val="both"/>
              <w:textAlignment w:val="center"/>
              <w:rPr>
                <w:rStyle w:val="Emphasis"/>
                <w:i w:val="0"/>
                <w:iCs w:val="0"/>
                <w:szCs w:val="20"/>
              </w:rPr>
            </w:pPr>
            <w:r w:rsidRPr="005516B1">
              <w:rPr>
                <w:rStyle w:val="Emphasis"/>
                <w:i w:val="0"/>
                <w:szCs w:val="20"/>
              </w:rPr>
              <w:t>Note: SRS sequence shorter than the minimum length supported in the current specification is not pursued.</w:t>
            </w:r>
          </w:p>
          <w:p w14:paraId="1DC4C668" w14:textId="77777777" w:rsidR="0047202B" w:rsidRPr="005516B1" w:rsidRDefault="0047202B" w:rsidP="0047202B">
            <w:pPr>
              <w:pStyle w:val="ListParagraph"/>
              <w:numPr>
                <w:ilvl w:val="1"/>
                <w:numId w:val="21"/>
              </w:numPr>
              <w:ind w:leftChars="0"/>
              <w:jc w:val="both"/>
              <w:textAlignment w:val="center"/>
              <w:rPr>
                <w:rStyle w:val="Emphasis"/>
                <w:i w:val="0"/>
                <w:szCs w:val="20"/>
              </w:rPr>
            </w:pPr>
            <w:r w:rsidRPr="005516B1">
              <w:rPr>
                <w:rStyle w:val="Emphasis"/>
                <w:i w:val="0"/>
                <w:szCs w:val="20"/>
              </w:rPr>
              <w:t>No new sequence including length is introduced</w:t>
            </w:r>
          </w:p>
          <w:p w14:paraId="20FC365C" w14:textId="77777777" w:rsidR="0047202B" w:rsidRPr="005516B1" w:rsidRDefault="0047202B" w:rsidP="0047202B">
            <w:pPr>
              <w:pStyle w:val="ListParagraph"/>
              <w:numPr>
                <w:ilvl w:val="1"/>
                <w:numId w:val="21"/>
              </w:numPr>
              <w:ind w:leftChars="0"/>
              <w:jc w:val="both"/>
              <w:textAlignment w:val="center"/>
              <w:rPr>
                <w:rStyle w:val="Emphasis"/>
                <w:i w:val="0"/>
                <w:iCs w:val="0"/>
                <w:szCs w:val="20"/>
              </w:rPr>
            </w:pPr>
            <w:r w:rsidRPr="005516B1">
              <w:rPr>
                <w:rStyle w:val="Emphasis"/>
                <w:i w:val="0"/>
                <w:szCs w:val="20"/>
              </w:rPr>
              <w:t>FFS it is applicable to frequency hopping and non-frequency hopping</w:t>
            </w:r>
          </w:p>
          <w:p w14:paraId="06BE3234" w14:textId="77777777" w:rsidR="0047202B" w:rsidRPr="005516B1" w:rsidRDefault="0047202B" w:rsidP="0047202B">
            <w:pPr>
              <w:pStyle w:val="ListParagraph"/>
              <w:numPr>
                <w:ilvl w:val="1"/>
                <w:numId w:val="21"/>
              </w:numPr>
              <w:ind w:leftChars="0"/>
              <w:jc w:val="both"/>
              <w:textAlignment w:val="center"/>
              <w:rPr>
                <w:rStyle w:val="Emphasis"/>
                <w:i w:val="0"/>
                <w:szCs w:val="20"/>
              </w:rPr>
            </w:pPr>
            <w:r w:rsidRPr="005516B1">
              <w:rPr>
                <w:rStyle w:val="Emphasis"/>
                <w:i w:val="0"/>
                <w:szCs w:val="20"/>
              </w:rPr>
              <w:t>FFS detailed signaling mechanism to determine PF and the location of the </w:t>
            </w:r>
            <w:r w:rsidRPr="005516B1">
              <w:rPr>
                <w:noProof/>
                <w:szCs w:val="20"/>
              </w:rPr>
              <w:drawing>
                <wp:inline distT="0" distB="0" distL="0" distR="0" wp14:anchorId="419F4ECC" wp14:editId="179EB79C">
                  <wp:extent cx="574040" cy="22352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4040" cy="223520"/>
                          </a:xfrm>
                          <a:prstGeom prst="rect">
                            <a:avLst/>
                          </a:prstGeom>
                          <a:noFill/>
                          <a:ln>
                            <a:noFill/>
                          </a:ln>
                        </pic:spPr>
                      </pic:pic>
                    </a:graphicData>
                  </a:graphic>
                </wp:inline>
              </w:drawing>
            </w:r>
            <w:r w:rsidRPr="005516B1">
              <w:rPr>
                <w:rStyle w:val="Emphasis"/>
                <w:i w:val="0"/>
                <w:szCs w:val="20"/>
              </w:rPr>
              <w:t xml:space="preserve"> RBs</w:t>
            </w:r>
          </w:p>
          <w:p w14:paraId="4998B302" w14:textId="77777777" w:rsidR="0047202B" w:rsidRPr="005516B1" w:rsidRDefault="0047202B" w:rsidP="0047202B">
            <w:pPr>
              <w:pStyle w:val="ListParagraph"/>
              <w:numPr>
                <w:ilvl w:val="0"/>
                <w:numId w:val="21"/>
              </w:numPr>
              <w:ind w:leftChars="0"/>
              <w:jc w:val="both"/>
              <w:textAlignment w:val="center"/>
              <w:rPr>
                <w:rStyle w:val="Emphasis"/>
                <w:i w:val="0"/>
                <w:szCs w:val="20"/>
              </w:rPr>
            </w:pPr>
            <w:r w:rsidRPr="005516B1">
              <w:rPr>
                <w:rStyle w:val="Emphasis"/>
                <w:i w:val="0"/>
                <w:szCs w:val="20"/>
              </w:rPr>
              <w:t>Support Comb 8</w:t>
            </w:r>
          </w:p>
          <w:p w14:paraId="02181D76" w14:textId="77777777" w:rsidR="0047202B" w:rsidRPr="005516B1" w:rsidRDefault="0047202B" w:rsidP="0047202B">
            <w:pPr>
              <w:pStyle w:val="ListParagraph"/>
              <w:numPr>
                <w:ilvl w:val="1"/>
                <w:numId w:val="21"/>
              </w:numPr>
              <w:ind w:leftChars="0"/>
              <w:jc w:val="both"/>
              <w:textAlignment w:val="center"/>
              <w:rPr>
                <w:rStyle w:val="Emphasis"/>
                <w:i w:val="0"/>
                <w:szCs w:val="20"/>
              </w:rPr>
            </w:pPr>
            <w:r w:rsidRPr="005516B1">
              <w:rPr>
                <w:rStyle w:val="Emphasis"/>
                <w:i w:val="0"/>
                <w:szCs w:val="20"/>
              </w:rPr>
              <w:t>Note: SRS sequence shorter than the minimum length supported in the current specification is not pursued.</w:t>
            </w:r>
          </w:p>
          <w:p w14:paraId="722EE126" w14:textId="77777777" w:rsidR="0047202B" w:rsidRPr="005516B1" w:rsidRDefault="0047202B" w:rsidP="0047202B">
            <w:pPr>
              <w:pStyle w:val="ListParagraph"/>
              <w:numPr>
                <w:ilvl w:val="0"/>
                <w:numId w:val="21"/>
              </w:numPr>
              <w:ind w:leftChars="0"/>
              <w:jc w:val="both"/>
              <w:textAlignment w:val="center"/>
              <w:rPr>
                <w:rStyle w:val="Emphasis"/>
                <w:i w:val="0"/>
                <w:szCs w:val="20"/>
              </w:rPr>
            </w:pPr>
            <w:r w:rsidRPr="005516B1">
              <w:rPr>
                <w:rStyle w:val="Emphasis"/>
                <w:i w:val="0"/>
                <w:szCs w:val="20"/>
              </w:rPr>
              <w:t>FFS whether and if needed, how to use harmonized approach to define the three supported schemes</w:t>
            </w:r>
          </w:p>
          <w:p w14:paraId="0B80723C" w14:textId="77777777" w:rsidR="0047202B" w:rsidRPr="0047202B" w:rsidRDefault="0047202B" w:rsidP="0047202B">
            <w:pPr>
              <w:pStyle w:val="ListParagraph"/>
              <w:numPr>
                <w:ilvl w:val="0"/>
                <w:numId w:val="21"/>
              </w:numPr>
              <w:ind w:leftChars="0"/>
              <w:jc w:val="both"/>
              <w:textAlignment w:val="center"/>
              <w:rPr>
                <w:rStyle w:val="Emphasis"/>
                <w:szCs w:val="20"/>
              </w:rPr>
            </w:pPr>
            <w:r w:rsidRPr="005516B1">
              <w:rPr>
                <w:rStyle w:val="Emphasis"/>
                <w:i w:val="0"/>
                <w:szCs w:val="20"/>
              </w:rPr>
              <w:t>Note: other schemes for SRS capacity and coverage enhancements are not supported in Rel-17</w:t>
            </w:r>
            <w:r w:rsidRPr="0047202B">
              <w:rPr>
                <w:rStyle w:val="Emphasis"/>
                <w:szCs w:val="20"/>
              </w:rPr>
              <w:t>.</w:t>
            </w:r>
          </w:p>
          <w:p w14:paraId="347F3A38" w14:textId="77777777" w:rsidR="00544620" w:rsidRDefault="00544620" w:rsidP="0047202B">
            <w:pPr>
              <w:widowControl w:val="0"/>
              <w:snapToGrid w:val="0"/>
              <w:jc w:val="both"/>
              <w:rPr>
                <w:rFonts w:eastAsia="Microsoft YaHei"/>
                <w:sz w:val="20"/>
                <w:szCs w:val="20"/>
                <w:highlight w:val="green"/>
              </w:rPr>
            </w:pPr>
          </w:p>
          <w:p w14:paraId="3797D5AF" w14:textId="01D070AC" w:rsidR="0047202B" w:rsidRPr="0047202B" w:rsidRDefault="0047202B" w:rsidP="0047202B">
            <w:pPr>
              <w:widowControl w:val="0"/>
              <w:snapToGrid w:val="0"/>
              <w:jc w:val="both"/>
              <w:rPr>
                <w:rFonts w:eastAsia="Microsoft YaHei"/>
                <w:sz w:val="20"/>
                <w:szCs w:val="20"/>
                <w:highlight w:val="green"/>
              </w:rPr>
            </w:pPr>
            <w:r w:rsidRPr="0047202B">
              <w:rPr>
                <w:rFonts w:eastAsia="Microsoft YaHei"/>
                <w:sz w:val="20"/>
                <w:szCs w:val="20"/>
                <w:highlight w:val="green"/>
              </w:rPr>
              <w:t xml:space="preserve">Agreement </w:t>
            </w:r>
          </w:p>
          <w:p w14:paraId="56ED68A6" w14:textId="77777777" w:rsidR="0047202B" w:rsidRPr="0047202B" w:rsidRDefault="0047202B" w:rsidP="0047202B">
            <w:pPr>
              <w:widowControl w:val="0"/>
              <w:snapToGrid w:val="0"/>
              <w:jc w:val="both"/>
              <w:rPr>
                <w:rFonts w:eastAsia="Microsoft YaHei"/>
                <w:sz w:val="20"/>
                <w:szCs w:val="20"/>
              </w:rPr>
            </w:pPr>
            <w:r w:rsidRPr="0047202B">
              <w:rPr>
                <w:rFonts w:eastAsia="Microsoft YaHei"/>
                <w:sz w:val="20"/>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6CD48C7B" w14:textId="77777777" w:rsidR="0047202B" w:rsidRPr="0047202B" w:rsidRDefault="0047202B" w:rsidP="0047202B">
            <w:pPr>
              <w:pStyle w:val="xmsonormal"/>
              <w:numPr>
                <w:ilvl w:val="0"/>
                <w:numId w:val="21"/>
              </w:numPr>
              <w:snapToGrid w:val="0"/>
              <w:spacing w:before="0" w:beforeAutospacing="0" w:after="0" w:afterAutospacing="0"/>
              <w:jc w:val="both"/>
              <w:rPr>
                <w:rFonts w:ascii="Times New Roman" w:eastAsia="Calibri" w:hAnsi="Times New Roman" w:cs="Times New Roman"/>
                <w:iCs/>
                <w:sz w:val="20"/>
                <w:szCs w:val="20"/>
              </w:rPr>
            </w:pPr>
            <w:r w:rsidRPr="0047202B">
              <w:rPr>
                <w:rFonts w:ascii="Times New Roman" w:hAnsi="Times New Roman" w:cs="Times New Roman"/>
                <w:iCs/>
                <w:sz w:val="20"/>
                <w:szCs w:val="20"/>
              </w:rPr>
              <w:t>CAT A: Time-domain parameters</w:t>
            </w:r>
          </w:p>
          <w:p w14:paraId="311E4544"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A-1: Indication of available slot position, i.e., the t values</w:t>
            </w:r>
          </w:p>
          <w:p w14:paraId="715421D5"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A-2: Indication of slot offset</w:t>
            </w:r>
          </w:p>
          <w:p w14:paraId="43A2EA4E"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A-3: Indication of SRS symbol-level offset</w:t>
            </w:r>
          </w:p>
          <w:p w14:paraId="5C038AFA" w14:textId="63B743B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 xml:space="preserve">A-4: Indication of time-domain </w:t>
            </w:r>
            <w:r w:rsidR="00341ACD" w:rsidRPr="0047202B">
              <w:rPr>
                <w:rFonts w:ascii="Times New Roman" w:hAnsi="Times New Roman" w:cs="Times New Roman"/>
                <w:iCs/>
                <w:sz w:val="20"/>
                <w:szCs w:val="20"/>
              </w:rPr>
              <w:t>behaviour</w:t>
            </w:r>
            <w:r w:rsidRPr="0047202B">
              <w:rPr>
                <w:rFonts w:ascii="Times New Roman" w:hAnsi="Times New Roman" w:cs="Times New Roman"/>
                <w:iCs/>
                <w:sz w:val="20"/>
                <w:szCs w:val="20"/>
              </w:rPr>
              <w:t xml:space="preserve"> for SRS transmission over multiple OFDM symbols, e.g., repetition, hopping, and/or splitting</w:t>
            </w:r>
          </w:p>
          <w:p w14:paraId="0EF76E18" w14:textId="77777777" w:rsidR="0047202B" w:rsidRPr="0047202B" w:rsidRDefault="0047202B" w:rsidP="0047202B">
            <w:pPr>
              <w:pStyle w:val="xmsonormal"/>
              <w:numPr>
                <w:ilvl w:val="0"/>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CAT B: Frequency-domain parameters</w:t>
            </w:r>
          </w:p>
          <w:p w14:paraId="454736F5"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B-1: Indication of a group of CCs for SRS transmission</w:t>
            </w:r>
          </w:p>
          <w:p w14:paraId="58141D3C"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B-2: Indication of frequency domain resource in a BWP for SRS transmission</w:t>
            </w:r>
          </w:p>
          <w:p w14:paraId="16B26489"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B-3: Indication of whether DL/UL BWP is applied for SRS transmission</w:t>
            </w:r>
          </w:p>
          <w:p w14:paraId="54C79829" w14:textId="77777777" w:rsidR="0047202B" w:rsidRPr="0047202B" w:rsidRDefault="0047202B" w:rsidP="0047202B">
            <w:pPr>
              <w:pStyle w:val="xmsonormal"/>
              <w:numPr>
                <w:ilvl w:val="0"/>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CAT C: Power control parameters</w:t>
            </w:r>
          </w:p>
          <w:p w14:paraId="0825462C"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C-1: Re-purpose ‘TPC command for PUSCH’ as ‘TPC command for SRS’</w:t>
            </w:r>
          </w:p>
          <w:p w14:paraId="1901C155" w14:textId="77777777" w:rsidR="0047202B" w:rsidRPr="0047202B" w:rsidRDefault="0047202B" w:rsidP="0047202B">
            <w:pPr>
              <w:pStyle w:val="xmsonormal"/>
              <w:numPr>
                <w:ilvl w:val="2"/>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FFS impact on power control, impact from triggering a group of CCs for SRS</w:t>
            </w:r>
          </w:p>
          <w:p w14:paraId="736287F5"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C-2: Indication of open loop power control parameter e.g., p0.</w:t>
            </w:r>
          </w:p>
          <w:p w14:paraId="2606B70B" w14:textId="77777777" w:rsidR="0047202B" w:rsidRPr="0047202B" w:rsidRDefault="0047202B" w:rsidP="0047202B">
            <w:pPr>
              <w:pStyle w:val="xmsonormal"/>
              <w:numPr>
                <w:ilvl w:val="0"/>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CAT D: Spatial-domain parameters, i.e., indication of SRS port and beamforming</w:t>
            </w:r>
          </w:p>
          <w:p w14:paraId="6AA8F058" w14:textId="77777777" w:rsidR="0047202B" w:rsidRPr="0047202B" w:rsidRDefault="0047202B" w:rsidP="0047202B">
            <w:pPr>
              <w:pStyle w:val="xmsonormal"/>
              <w:numPr>
                <w:ilvl w:val="0"/>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CAT E: Extend the number of DCI codepoints for aperiodic SRS trigger states</w:t>
            </w:r>
          </w:p>
          <w:p w14:paraId="6E194784" w14:textId="77777777" w:rsidR="0047202B" w:rsidRPr="0047202B" w:rsidRDefault="0047202B" w:rsidP="0047202B">
            <w:pPr>
              <w:pStyle w:val="xmsonormal"/>
              <w:numPr>
                <w:ilvl w:val="0"/>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Other examples are not precluded</w:t>
            </w:r>
          </w:p>
          <w:p w14:paraId="5AD99434" w14:textId="77777777" w:rsidR="0047202B" w:rsidRPr="0047202B" w:rsidRDefault="0047202B" w:rsidP="0047202B">
            <w:pPr>
              <w:rPr>
                <w:sz w:val="20"/>
                <w:szCs w:val="20"/>
                <w:lang w:eastAsia="ko-KR"/>
              </w:rPr>
            </w:pPr>
          </w:p>
          <w:p w14:paraId="68177577" w14:textId="77777777" w:rsidR="0047202B" w:rsidRPr="0047202B" w:rsidRDefault="0047202B" w:rsidP="0047202B">
            <w:pPr>
              <w:widowControl w:val="0"/>
              <w:snapToGrid w:val="0"/>
              <w:jc w:val="both"/>
              <w:rPr>
                <w:rFonts w:eastAsia="Microsoft YaHei"/>
                <w:iCs/>
                <w:sz w:val="20"/>
                <w:szCs w:val="20"/>
                <w:highlight w:val="green"/>
              </w:rPr>
            </w:pPr>
            <w:r w:rsidRPr="0047202B">
              <w:rPr>
                <w:rFonts w:eastAsia="Microsoft YaHei"/>
                <w:iCs/>
                <w:sz w:val="20"/>
                <w:szCs w:val="20"/>
                <w:highlight w:val="green"/>
              </w:rPr>
              <w:t>Agreement</w:t>
            </w:r>
          </w:p>
          <w:p w14:paraId="6702499E" w14:textId="77777777" w:rsidR="0047202B" w:rsidRPr="0047202B" w:rsidRDefault="0047202B" w:rsidP="0047202B">
            <w:pPr>
              <w:widowControl w:val="0"/>
              <w:snapToGrid w:val="0"/>
              <w:jc w:val="both"/>
              <w:rPr>
                <w:rFonts w:eastAsia="Microsoft YaHei"/>
                <w:iCs/>
                <w:sz w:val="20"/>
                <w:szCs w:val="20"/>
              </w:rPr>
            </w:pPr>
            <w:r w:rsidRPr="0047202B">
              <w:rPr>
                <w:rFonts w:eastAsia="Microsoft YaHei"/>
                <w:iCs/>
                <w:sz w:val="20"/>
                <w:szCs w:val="20"/>
              </w:rPr>
              <w:t>A list of t values is configured in RRC for each SRS resource set. Adopt at least one of the following for DCI indication of t.</w:t>
            </w:r>
          </w:p>
          <w:p w14:paraId="5DCF281C" w14:textId="77777777" w:rsidR="0047202B" w:rsidRPr="0047202B" w:rsidRDefault="0047202B" w:rsidP="0047202B">
            <w:pPr>
              <w:pStyle w:val="xmsonormal"/>
              <w:numPr>
                <w:ilvl w:val="0"/>
                <w:numId w:val="21"/>
              </w:numPr>
              <w:snapToGrid w:val="0"/>
              <w:spacing w:before="0" w:beforeAutospacing="0" w:after="0" w:afterAutospacing="0"/>
              <w:jc w:val="both"/>
              <w:rPr>
                <w:rFonts w:ascii="Times New Roman" w:eastAsia="Calibri" w:hAnsi="Times New Roman" w:cs="Times New Roman"/>
                <w:iCs/>
                <w:sz w:val="20"/>
                <w:szCs w:val="20"/>
              </w:rPr>
            </w:pPr>
            <w:r w:rsidRPr="0047202B">
              <w:rPr>
                <w:rFonts w:ascii="Times New Roman" w:hAnsi="Times New Roman" w:cs="Times New Roman"/>
                <w:iCs/>
                <w:sz w:val="20"/>
                <w:szCs w:val="20"/>
              </w:rPr>
              <w:t xml:space="preserve">In DCI format 0_1/0_2 without data and without CSI request, </w:t>
            </w:r>
          </w:p>
          <w:p w14:paraId="6F42A1B8"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Alt 1-1: Reuse the same scheme used for DCI format 0_1/0_2/1-1/1-2 that schedules a PDSCH or PUSCH</w:t>
            </w:r>
          </w:p>
          <w:p w14:paraId="6A431118"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Alt 1-2: Re-purpose unused DCI field to indicate t</w:t>
            </w:r>
          </w:p>
          <w:p w14:paraId="29F3AC4C"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lastRenderedPageBreak/>
              <w:t>Alt 1-3: t is indicated by a configurable DCI field, where the DCI field may contain bits from unused fields and additional bits configured by gNB</w:t>
            </w:r>
          </w:p>
          <w:p w14:paraId="0425ACA4" w14:textId="77777777" w:rsidR="0047202B" w:rsidRPr="0047202B" w:rsidRDefault="0047202B" w:rsidP="0047202B">
            <w:pPr>
              <w:pStyle w:val="xmsonormal"/>
              <w:numPr>
                <w:ilvl w:val="2"/>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FFS design details with other potential field(s)</w:t>
            </w:r>
          </w:p>
          <w:p w14:paraId="345CB891"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FFS: whether t can be slot offset</w:t>
            </w:r>
          </w:p>
          <w:p w14:paraId="642153DD" w14:textId="77777777" w:rsidR="0047202B" w:rsidRPr="0047202B" w:rsidRDefault="0047202B" w:rsidP="0047202B">
            <w:pPr>
              <w:pStyle w:val="xmsonormal"/>
              <w:numPr>
                <w:ilvl w:val="0"/>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In DCI format 0_1/0_2/1-1/1-2 that schedules a PDSCH or PUSCH</w:t>
            </w:r>
          </w:p>
          <w:p w14:paraId="6D9B202C"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Alt 2-1: t is indicated by adding a new configurable DCI field</w:t>
            </w:r>
          </w:p>
          <w:p w14:paraId="732E1E7C" w14:textId="77777777" w:rsidR="0047202B" w:rsidRPr="0047202B" w:rsidRDefault="0047202B" w:rsidP="0047202B">
            <w:pPr>
              <w:pStyle w:val="xmsonormal"/>
              <w:numPr>
                <w:ilvl w:val="1"/>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Alt 2-2: t is indicated without adding DCI payload</w:t>
            </w:r>
          </w:p>
          <w:p w14:paraId="4B546778" w14:textId="77777777" w:rsidR="0047202B" w:rsidRPr="0047202B" w:rsidRDefault="0047202B" w:rsidP="0047202B">
            <w:pPr>
              <w:pStyle w:val="xmsonormal"/>
              <w:numPr>
                <w:ilvl w:val="0"/>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Note: The size of DCI payload does not change dynamically</w:t>
            </w:r>
          </w:p>
          <w:p w14:paraId="00123A25" w14:textId="77777777" w:rsidR="0047202B" w:rsidRPr="0047202B" w:rsidRDefault="0047202B" w:rsidP="0047202B">
            <w:pPr>
              <w:pStyle w:val="xmsonormal"/>
              <w:numPr>
                <w:ilvl w:val="0"/>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Note: RAN1 should strive for unified solution for different DCI formats.</w:t>
            </w:r>
          </w:p>
          <w:p w14:paraId="10F6268D" w14:textId="0C0016BA" w:rsidR="00294FDA" w:rsidRPr="0047202B" w:rsidRDefault="0047202B" w:rsidP="0047202B">
            <w:pPr>
              <w:pStyle w:val="xmsonormal"/>
              <w:numPr>
                <w:ilvl w:val="0"/>
                <w:numId w:val="21"/>
              </w:numPr>
              <w:snapToGrid w:val="0"/>
              <w:spacing w:before="0" w:beforeAutospacing="0" w:after="0" w:afterAutospacing="0"/>
              <w:jc w:val="both"/>
              <w:rPr>
                <w:rFonts w:ascii="Times New Roman" w:hAnsi="Times New Roman" w:cs="Times New Roman"/>
                <w:iCs/>
                <w:sz w:val="20"/>
                <w:szCs w:val="20"/>
              </w:rPr>
            </w:pPr>
            <w:r w:rsidRPr="0047202B">
              <w:rPr>
                <w:rFonts w:ascii="Times New Roman" w:hAnsi="Times New Roman" w:cs="Times New Roman"/>
                <w:iCs/>
                <w:sz w:val="20"/>
                <w:szCs w:val="20"/>
              </w:rPr>
              <w:t>FFS: The number of RRC configured t values per SRS resource set and DCI bit field size.</w:t>
            </w:r>
          </w:p>
        </w:tc>
      </w:tr>
    </w:tbl>
    <w:p w14:paraId="1DD2CDD9" w14:textId="77777777" w:rsidR="00C53A03" w:rsidRDefault="00C53A03" w:rsidP="00C53A03">
      <w:pPr>
        <w:pStyle w:val="0Maintext"/>
        <w:spacing w:after="120" w:afterAutospacing="0" w:line="240" w:lineRule="auto"/>
        <w:ind w:firstLine="0"/>
        <w:rPr>
          <w:lang w:val="en-US"/>
        </w:rPr>
      </w:pPr>
    </w:p>
    <w:p w14:paraId="676542AD" w14:textId="13B80CA4" w:rsidR="00B533ED" w:rsidRPr="001F6A3A" w:rsidRDefault="003105DC" w:rsidP="005E0264">
      <w:pPr>
        <w:pStyle w:val="0Maintext"/>
        <w:spacing w:after="120" w:afterAutospacing="0" w:line="240" w:lineRule="auto"/>
        <w:ind w:firstLine="0"/>
        <w:rPr>
          <w:lang w:val="en-US"/>
        </w:rPr>
      </w:pPr>
      <w:r>
        <w:rPr>
          <w:lang w:val="en-US"/>
        </w:rPr>
        <w:t xml:space="preserve">In this contribution, we provide </w:t>
      </w:r>
      <w:r w:rsidR="0086001E">
        <w:rPr>
          <w:lang w:val="en-US"/>
        </w:rPr>
        <w:t xml:space="preserve">our views on the Rel-17 FeMIMO </w:t>
      </w:r>
      <w:r w:rsidR="006828DD">
        <w:rPr>
          <w:lang w:val="en-US"/>
        </w:rPr>
        <w:t>SRS</w:t>
      </w:r>
      <w:r w:rsidR="00383C5F">
        <w:rPr>
          <w:lang w:val="en-US"/>
        </w:rPr>
        <w:t xml:space="preserve"> enhancemen</w:t>
      </w:r>
      <w:r w:rsidR="005E0264">
        <w:rPr>
          <w:lang w:val="en-US"/>
        </w:rPr>
        <w:t>t</w:t>
      </w:r>
      <w:bookmarkStart w:id="0" w:name="_GoBack"/>
      <w:bookmarkEnd w:id="0"/>
    </w:p>
    <w:p w14:paraId="3E69E9B7" w14:textId="236B7725" w:rsidR="005767DB" w:rsidRDefault="00EE07A9" w:rsidP="0081056D">
      <w:pPr>
        <w:pStyle w:val="Heading1"/>
      </w:pPr>
      <w:r>
        <w:t>AP-</w:t>
      </w:r>
      <w:r w:rsidR="005767DB" w:rsidRPr="005767DB">
        <w:t>SRS triggering flexibility enhancement</w:t>
      </w:r>
    </w:p>
    <w:p w14:paraId="132AF978" w14:textId="77777777" w:rsidR="00544620" w:rsidRDefault="008C5459" w:rsidP="00E95717">
      <w:pPr>
        <w:pStyle w:val="0Maintext"/>
        <w:spacing w:after="120" w:afterAutospacing="0" w:line="240" w:lineRule="auto"/>
        <w:ind w:firstLine="0"/>
        <w:rPr>
          <w:lang w:val="en-US"/>
        </w:rPr>
      </w:pPr>
      <w:r>
        <w:rPr>
          <w:lang w:val="en-US"/>
        </w:rPr>
        <w:t xml:space="preserve">In the last meeting, we agreed to allow flexible </w:t>
      </w:r>
      <w:r w:rsidR="00817127">
        <w:rPr>
          <w:lang w:val="en-US"/>
        </w:rPr>
        <w:t xml:space="preserve">and dynamic indication of </w:t>
      </w:r>
      <w:r>
        <w:rPr>
          <w:lang w:val="en-US"/>
        </w:rPr>
        <w:t xml:space="preserve">AP-SRS triggering slot offset. </w:t>
      </w:r>
      <w:r w:rsidR="00544620">
        <w:rPr>
          <w:lang w:val="en-US"/>
        </w:rPr>
        <w:t xml:space="preserve">For the dynamic DCI based indication of the AP-SRS slot offset, i.e., t, we have the following proposal </w:t>
      </w:r>
    </w:p>
    <w:p w14:paraId="2B2E554D" w14:textId="7885DBD7" w:rsidR="009C468D" w:rsidRDefault="008C5459" w:rsidP="008C5459">
      <w:pPr>
        <w:pStyle w:val="0Maintext"/>
        <w:spacing w:after="120" w:afterAutospacing="0" w:line="240" w:lineRule="auto"/>
        <w:ind w:firstLine="0"/>
        <w:rPr>
          <w:b/>
          <w:i/>
          <w:lang w:val="en-US"/>
        </w:rPr>
      </w:pPr>
      <w:r w:rsidRPr="00051FB2">
        <w:rPr>
          <w:b/>
          <w:i/>
          <w:lang w:val="en-US"/>
        </w:rPr>
        <w:t>Proposal 1</w:t>
      </w:r>
      <w:r>
        <w:rPr>
          <w:b/>
          <w:i/>
          <w:lang w:val="en-US"/>
        </w:rPr>
        <w:t xml:space="preserve"> </w:t>
      </w:r>
      <w:r w:rsidR="009C468D">
        <w:rPr>
          <w:b/>
          <w:i/>
          <w:lang w:val="en-US"/>
        </w:rPr>
        <w:t xml:space="preserve">For DCI based indication of AP-SRS slot offset, i.e., t, for both </w:t>
      </w:r>
      <w:r w:rsidR="009C468D" w:rsidRPr="009C468D">
        <w:rPr>
          <w:b/>
          <w:i/>
          <w:lang w:val="en-US"/>
        </w:rPr>
        <w:t xml:space="preserve">DCI format 0_1/0_2/1-1/1-2 that schedules a PDSCH or PUSCH </w:t>
      </w:r>
      <w:r w:rsidR="009C468D">
        <w:rPr>
          <w:b/>
          <w:i/>
          <w:lang w:val="en-US"/>
        </w:rPr>
        <w:t xml:space="preserve">and </w:t>
      </w:r>
      <w:r w:rsidR="009C468D" w:rsidRPr="009C468D">
        <w:rPr>
          <w:b/>
          <w:i/>
          <w:lang w:val="en-US"/>
        </w:rPr>
        <w:t>DCI format 0_1/0_2</w:t>
      </w:r>
      <w:r w:rsidR="00D63944">
        <w:rPr>
          <w:b/>
          <w:i/>
          <w:lang w:val="en-US"/>
        </w:rPr>
        <w:t xml:space="preserve"> </w:t>
      </w:r>
      <w:r w:rsidR="00D63944" w:rsidRPr="00D63944">
        <w:rPr>
          <w:b/>
          <w:i/>
          <w:lang w:val="en-US"/>
        </w:rPr>
        <w:t>without data and without CSI request</w:t>
      </w:r>
      <w:r w:rsidR="009C468D" w:rsidRPr="009C468D">
        <w:rPr>
          <w:b/>
          <w:i/>
          <w:lang w:val="en-US"/>
        </w:rPr>
        <w:t xml:space="preserve"> </w:t>
      </w:r>
    </w:p>
    <w:p w14:paraId="2661A4C8" w14:textId="6188A9CC" w:rsidR="0029408F" w:rsidRPr="009C468D" w:rsidRDefault="009C468D" w:rsidP="009C468D">
      <w:pPr>
        <w:pStyle w:val="0Maintext"/>
        <w:numPr>
          <w:ilvl w:val="0"/>
          <w:numId w:val="18"/>
        </w:numPr>
        <w:spacing w:after="120" w:afterAutospacing="0" w:line="240" w:lineRule="auto"/>
        <w:rPr>
          <w:b/>
          <w:i/>
          <w:lang w:val="en-US"/>
        </w:rPr>
      </w:pPr>
      <w:r w:rsidRPr="009C468D">
        <w:rPr>
          <w:b/>
          <w:i/>
          <w:lang w:val="en-US"/>
        </w:rPr>
        <w:t xml:space="preserve">t is indicated by adding a new configurable DCI field </w:t>
      </w:r>
    </w:p>
    <w:p w14:paraId="44E4081A" w14:textId="0C96ACBF" w:rsidR="008C5459" w:rsidRDefault="009C468D" w:rsidP="00E95717">
      <w:pPr>
        <w:pStyle w:val="0Maintext"/>
        <w:spacing w:after="120" w:afterAutospacing="0" w:line="240" w:lineRule="auto"/>
        <w:ind w:firstLine="0"/>
        <w:rPr>
          <w:lang w:val="en-US"/>
        </w:rPr>
      </w:pPr>
      <w:r>
        <w:rPr>
          <w:lang w:val="en-US"/>
        </w:rPr>
        <w:t>W</w:t>
      </w:r>
      <w:r w:rsidR="00C564F6">
        <w:rPr>
          <w:lang w:val="en-US"/>
        </w:rPr>
        <w:t xml:space="preserve">e  </w:t>
      </w:r>
      <w:r w:rsidR="00D63944">
        <w:rPr>
          <w:lang w:val="en-US"/>
        </w:rPr>
        <w:t xml:space="preserve">also </w:t>
      </w:r>
      <w:r w:rsidR="00C564F6">
        <w:rPr>
          <w:lang w:val="en-US"/>
        </w:rPr>
        <w:t xml:space="preserve">agreed to allow DCI format 0_1 and 0_2 </w:t>
      </w:r>
      <w:r w:rsidR="006B62FC">
        <w:rPr>
          <w:lang w:val="en-US"/>
        </w:rPr>
        <w:t>to</w:t>
      </w:r>
      <w:r w:rsidR="00C564F6">
        <w:rPr>
          <w:lang w:val="en-US"/>
        </w:rPr>
        <w:t xml:space="preserve"> trigger AP-</w:t>
      </w:r>
      <w:r w:rsidR="004E2CDE">
        <w:rPr>
          <w:lang w:val="en-US"/>
        </w:rPr>
        <w:t>S</w:t>
      </w:r>
      <w:r w:rsidR="00C564F6">
        <w:rPr>
          <w:lang w:val="en-US"/>
        </w:rPr>
        <w:t>RS without CSI and without data, following proposal address the remaining issue</w:t>
      </w:r>
    </w:p>
    <w:p w14:paraId="0324C9E4" w14:textId="0B4A52DA" w:rsidR="00741EBB" w:rsidRPr="00C564F6" w:rsidRDefault="00C564F6" w:rsidP="00FB323A">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2 </w:t>
      </w:r>
      <w:r w:rsidR="00791183">
        <w:rPr>
          <w:b/>
          <w:i/>
          <w:lang w:val="en-US"/>
        </w:rPr>
        <w:t xml:space="preserve">When </w:t>
      </w:r>
      <w:r w:rsidR="00741EBB" w:rsidRPr="00C564F6">
        <w:rPr>
          <w:b/>
          <w:i/>
          <w:lang w:val="en-US"/>
        </w:rPr>
        <w:t>DCI format 0_1 and 0_2</w:t>
      </w:r>
      <w:r w:rsidR="00741EBB">
        <w:rPr>
          <w:b/>
          <w:i/>
          <w:lang w:val="en-US"/>
        </w:rPr>
        <w:t xml:space="preserve"> is used to trigger AP-</w:t>
      </w:r>
      <w:r w:rsidR="004E2CDE">
        <w:rPr>
          <w:b/>
          <w:i/>
          <w:lang w:val="en-US"/>
        </w:rPr>
        <w:t>S</w:t>
      </w:r>
      <w:r w:rsidR="00741EBB">
        <w:rPr>
          <w:b/>
          <w:i/>
          <w:lang w:val="en-US"/>
        </w:rPr>
        <w:t xml:space="preserve">RS </w:t>
      </w:r>
      <w:r w:rsidR="00741EBB" w:rsidRPr="00C564F6">
        <w:rPr>
          <w:b/>
          <w:i/>
          <w:lang w:val="en-US"/>
        </w:rPr>
        <w:t>without data and without CSI</w:t>
      </w:r>
      <w:r w:rsidR="00741EBB">
        <w:rPr>
          <w:b/>
          <w:i/>
          <w:lang w:val="en-US"/>
        </w:rPr>
        <w:t xml:space="preserve">, do not </w:t>
      </w:r>
    </w:p>
    <w:p w14:paraId="099A853E" w14:textId="355D5440" w:rsidR="00C564F6" w:rsidRDefault="00C564F6" w:rsidP="00FB323A">
      <w:pPr>
        <w:pStyle w:val="0Maintext"/>
        <w:spacing w:after="120" w:afterAutospacing="0" w:line="240" w:lineRule="auto"/>
        <w:ind w:firstLine="0"/>
        <w:contextualSpacing/>
        <w:rPr>
          <w:b/>
          <w:i/>
          <w:lang w:val="en-US"/>
        </w:rPr>
      </w:pPr>
      <w:r w:rsidRPr="00C564F6">
        <w:rPr>
          <w:b/>
          <w:i/>
          <w:lang w:val="en-US"/>
        </w:rPr>
        <w:t xml:space="preserve">re-purpose unused fields in </w:t>
      </w:r>
      <w:r w:rsidR="00741EBB" w:rsidRPr="00C564F6">
        <w:rPr>
          <w:b/>
          <w:i/>
          <w:lang w:val="en-US"/>
        </w:rPr>
        <w:t>DCI format 0_1 and 0_2</w:t>
      </w:r>
      <w:r w:rsidR="00741EBB">
        <w:rPr>
          <w:b/>
          <w:i/>
          <w:lang w:val="en-US"/>
        </w:rPr>
        <w:t xml:space="preserve"> </w:t>
      </w:r>
    </w:p>
    <w:p w14:paraId="26EF26AE" w14:textId="77777777" w:rsidR="00EE07A9" w:rsidRDefault="00EE07A9" w:rsidP="00EE07A9">
      <w:pPr>
        <w:pStyle w:val="Heading1"/>
      </w:pPr>
      <w:r w:rsidRPr="005767DB">
        <w:t xml:space="preserve">SRS </w:t>
      </w:r>
      <w:r>
        <w:t xml:space="preserve">resource set with multiple usage </w:t>
      </w:r>
    </w:p>
    <w:p w14:paraId="30BBA311" w14:textId="48CB9370" w:rsidR="00051FB2" w:rsidRDefault="005767DB" w:rsidP="00E95717">
      <w:pPr>
        <w:pStyle w:val="0Maintext"/>
        <w:spacing w:after="120" w:afterAutospacing="0" w:line="240" w:lineRule="auto"/>
        <w:ind w:firstLine="0"/>
        <w:rPr>
          <w:lang w:val="en-US"/>
        </w:rPr>
      </w:pPr>
      <w:r>
        <w:rPr>
          <w:lang w:val="en-US"/>
        </w:rPr>
        <w:t>I</w:t>
      </w:r>
      <w:r w:rsidR="00E60C86">
        <w:rPr>
          <w:lang w:val="en-US"/>
        </w:rPr>
        <w:t xml:space="preserve">n Rel-15/16, </w:t>
      </w:r>
      <w:r w:rsidR="00E60C86" w:rsidRPr="00E60C86">
        <w:rPr>
          <w:i/>
          <w:lang w:val="en-US"/>
        </w:rPr>
        <w:t>SRS-ResourceSet</w:t>
      </w:r>
      <w:r w:rsidR="00E60C86">
        <w:rPr>
          <w:lang w:val="en-US"/>
        </w:rPr>
        <w:t xml:space="preserve"> can only be configured with 4 possible “</w:t>
      </w:r>
      <w:r w:rsidR="00E60C86" w:rsidRPr="00E60C86">
        <w:rPr>
          <w:lang w:val="en-US"/>
        </w:rPr>
        <w:t>usage</w:t>
      </w:r>
      <w:r w:rsidR="00E60C86">
        <w:rPr>
          <w:lang w:val="en-US"/>
        </w:rPr>
        <w:t xml:space="preserve">” among </w:t>
      </w:r>
      <w:r w:rsidR="00E60C86" w:rsidRPr="00E60C86">
        <w:rPr>
          <w:lang w:val="en-US"/>
        </w:rPr>
        <w:t>{beamManagement, codebook, nonCodebook, antennaSwitching},</w:t>
      </w:r>
      <w:r w:rsidR="00051FB2">
        <w:rPr>
          <w:lang w:val="en-US"/>
        </w:rPr>
        <w:t xml:space="preserve"> and, for each </w:t>
      </w:r>
      <w:r w:rsidR="00051FB2" w:rsidRPr="00E60C86">
        <w:rPr>
          <w:i/>
          <w:lang w:val="en-US"/>
        </w:rPr>
        <w:t>SRS-ResourceSet</w:t>
      </w:r>
      <w:r w:rsidR="00051FB2">
        <w:rPr>
          <w:i/>
          <w:lang w:val="en-US"/>
        </w:rPr>
        <w:t>,</w:t>
      </w:r>
      <w:r w:rsidR="00051FB2">
        <w:rPr>
          <w:lang w:val="en-US"/>
        </w:rPr>
        <w:t xml:space="preserve"> only one usage can be configured.</w:t>
      </w:r>
    </w:p>
    <w:p w14:paraId="1A031DB9" w14:textId="1978D817" w:rsidR="00051FB2" w:rsidRDefault="00051FB2" w:rsidP="00E95717">
      <w:pPr>
        <w:pStyle w:val="0Maintext"/>
        <w:spacing w:after="120" w:afterAutospacing="0" w:line="240" w:lineRule="auto"/>
        <w:ind w:firstLine="0"/>
        <w:rPr>
          <w:lang w:val="en-US"/>
        </w:rPr>
      </w:pPr>
      <w:r>
        <w:rPr>
          <w:lang w:val="en-US"/>
        </w:rPr>
        <w:t xml:space="preserve">For example, when </w:t>
      </w:r>
      <w:r w:rsidRPr="00E60C86">
        <w:rPr>
          <w:i/>
          <w:lang w:val="en-US"/>
        </w:rPr>
        <w:t>SRS-ResourceSet</w:t>
      </w:r>
      <w:r>
        <w:rPr>
          <w:i/>
          <w:lang w:val="en-US"/>
        </w:rPr>
        <w:t xml:space="preserve"> </w:t>
      </w:r>
      <w:r>
        <w:rPr>
          <w:lang w:val="en-US"/>
        </w:rPr>
        <w:t>is configured with “usage” of “</w:t>
      </w:r>
      <w:r w:rsidRPr="00E60C86">
        <w:rPr>
          <w:lang w:val="en-US"/>
        </w:rPr>
        <w:t>antennaSwitching</w:t>
      </w:r>
      <w:r>
        <w:rPr>
          <w:lang w:val="en-US"/>
        </w:rPr>
        <w:t xml:space="preserve">”, it is intended to be used for reciprocity-based DL channel acquisition. However, the same </w:t>
      </w:r>
      <w:r w:rsidRPr="00E60C86">
        <w:rPr>
          <w:i/>
          <w:lang w:val="en-US"/>
        </w:rPr>
        <w:t>SRS-ResourceSet</w:t>
      </w:r>
      <w:r>
        <w:rPr>
          <w:lang w:val="en-US"/>
        </w:rPr>
        <w:t xml:space="preserve"> </w:t>
      </w:r>
      <w:r w:rsidR="007B1A41">
        <w:rPr>
          <w:lang w:val="en-US"/>
        </w:rPr>
        <w:t>may</w:t>
      </w:r>
      <w:r>
        <w:rPr>
          <w:lang w:val="en-US"/>
        </w:rPr>
        <w:t xml:space="preserve"> also be allowed to be used for antenna selection to be combined with other use case</w:t>
      </w:r>
      <w:r w:rsidR="00C60F80">
        <w:rPr>
          <w:lang w:val="en-US"/>
        </w:rPr>
        <w:t>s</w:t>
      </w:r>
      <w:r>
        <w:rPr>
          <w:lang w:val="en-US"/>
        </w:rPr>
        <w:t xml:space="preserve">, such as, codebook based or non-codebook based PUSCH operation. Therefore, we have the following proposal </w:t>
      </w:r>
    </w:p>
    <w:p w14:paraId="011A45B8" w14:textId="77777777" w:rsidR="00223227" w:rsidRDefault="00051FB2" w:rsidP="00FB323A">
      <w:pPr>
        <w:pStyle w:val="0Maintext"/>
        <w:spacing w:after="120" w:afterAutospacing="0" w:line="240" w:lineRule="auto"/>
        <w:ind w:firstLine="0"/>
        <w:contextualSpacing/>
        <w:rPr>
          <w:b/>
          <w:i/>
          <w:lang w:val="en-US"/>
        </w:rPr>
      </w:pPr>
      <w:r w:rsidRPr="00051FB2">
        <w:rPr>
          <w:b/>
          <w:i/>
          <w:lang w:val="en-US"/>
        </w:rPr>
        <w:t xml:space="preserve">Proposal </w:t>
      </w:r>
      <w:r w:rsidR="00DA6116">
        <w:rPr>
          <w:b/>
          <w:i/>
          <w:lang w:val="en-US"/>
        </w:rPr>
        <w:t>3</w:t>
      </w:r>
      <w:r>
        <w:rPr>
          <w:b/>
          <w:i/>
          <w:lang w:val="en-US"/>
        </w:rPr>
        <w:t xml:space="preserve"> In Rel-17, support to </w:t>
      </w:r>
      <w:r w:rsidR="00223227">
        <w:rPr>
          <w:b/>
          <w:i/>
          <w:lang w:val="en-US"/>
        </w:rPr>
        <w:t xml:space="preserve">use </w:t>
      </w:r>
      <w:r>
        <w:rPr>
          <w:b/>
          <w:i/>
          <w:lang w:val="en-US"/>
        </w:rPr>
        <w:t xml:space="preserve">SRS-ResourceSet </w:t>
      </w:r>
      <w:r w:rsidR="00223227">
        <w:rPr>
          <w:b/>
          <w:i/>
          <w:lang w:val="en-US"/>
        </w:rPr>
        <w:t>configured with usage = “</w:t>
      </w:r>
      <w:r w:rsidR="00223227" w:rsidRPr="00223227">
        <w:rPr>
          <w:b/>
          <w:i/>
          <w:lang w:val="en-US"/>
        </w:rPr>
        <w:t>antennaSwitching</w:t>
      </w:r>
      <w:r w:rsidR="00223227">
        <w:rPr>
          <w:b/>
          <w:i/>
          <w:lang w:val="en-US"/>
        </w:rPr>
        <w:t>” for codebook based PUSCH scheduling</w:t>
      </w:r>
    </w:p>
    <w:p w14:paraId="0023ABEA" w14:textId="163C6ACB" w:rsidR="00223227" w:rsidRDefault="00223227" w:rsidP="00FB323A">
      <w:pPr>
        <w:pStyle w:val="0Maintext"/>
        <w:numPr>
          <w:ilvl w:val="0"/>
          <w:numId w:val="18"/>
        </w:numPr>
        <w:spacing w:after="120" w:afterAutospacing="0" w:line="240" w:lineRule="auto"/>
        <w:contextualSpacing/>
        <w:rPr>
          <w:b/>
          <w:i/>
          <w:lang w:val="en-US"/>
        </w:rPr>
      </w:pPr>
      <w:r>
        <w:rPr>
          <w:b/>
          <w:i/>
          <w:lang w:val="en-US"/>
        </w:rPr>
        <w:t xml:space="preserve">This feature is RRC explicitly configured </w:t>
      </w:r>
    </w:p>
    <w:p w14:paraId="331F337E" w14:textId="18FBB2EB" w:rsidR="00223227" w:rsidRDefault="00223227" w:rsidP="00FB323A">
      <w:pPr>
        <w:pStyle w:val="0Maintext"/>
        <w:numPr>
          <w:ilvl w:val="0"/>
          <w:numId w:val="18"/>
        </w:numPr>
        <w:spacing w:after="120" w:afterAutospacing="0" w:line="240" w:lineRule="auto"/>
        <w:contextualSpacing/>
        <w:rPr>
          <w:b/>
          <w:i/>
          <w:lang w:val="en-US"/>
        </w:rPr>
      </w:pPr>
      <w:r>
        <w:rPr>
          <w:b/>
          <w:i/>
          <w:lang w:val="en-US"/>
        </w:rPr>
        <w:t>This feature is optional with capability signalling for the UE</w:t>
      </w:r>
    </w:p>
    <w:p w14:paraId="3C57EB54" w14:textId="77777777" w:rsidR="00223227" w:rsidRDefault="00223227" w:rsidP="00FB323A">
      <w:pPr>
        <w:pStyle w:val="0Maintext"/>
        <w:numPr>
          <w:ilvl w:val="0"/>
          <w:numId w:val="18"/>
        </w:numPr>
        <w:spacing w:after="120" w:afterAutospacing="0" w:line="240" w:lineRule="auto"/>
        <w:contextualSpacing/>
        <w:rPr>
          <w:b/>
          <w:i/>
          <w:lang w:val="en-US"/>
        </w:rPr>
      </w:pPr>
      <w:r>
        <w:rPr>
          <w:b/>
          <w:i/>
          <w:lang w:val="en-US"/>
        </w:rPr>
        <w:t>FFS: when multiple SRS-ResourceSet are configured with usage = “</w:t>
      </w:r>
      <w:r w:rsidRPr="00223227">
        <w:rPr>
          <w:b/>
          <w:i/>
          <w:lang w:val="en-US"/>
        </w:rPr>
        <w:t>antennaSwitching</w:t>
      </w:r>
      <w:r>
        <w:rPr>
          <w:b/>
          <w:i/>
          <w:lang w:val="en-US"/>
        </w:rPr>
        <w:t>”</w:t>
      </w:r>
    </w:p>
    <w:p w14:paraId="25FF5E29" w14:textId="56EF28E1" w:rsidR="00223227" w:rsidRPr="00223227" w:rsidRDefault="00223227" w:rsidP="00FB323A">
      <w:pPr>
        <w:pStyle w:val="0Maintext"/>
        <w:numPr>
          <w:ilvl w:val="0"/>
          <w:numId w:val="18"/>
        </w:numPr>
        <w:spacing w:after="120" w:afterAutospacing="0" w:line="240" w:lineRule="auto"/>
        <w:contextualSpacing/>
        <w:rPr>
          <w:b/>
          <w:i/>
          <w:lang w:val="en-US"/>
        </w:rPr>
      </w:pPr>
      <w:r w:rsidRPr="00223227">
        <w:rPr>
          <w:b/>
          <w:i/>
          <w:lang w:val="en-US"/>
        </w:rPr>
        <w:t>FFS: when SRS-ResourceSet configured with usage = “antennaSwitching” contains more than 2 SRS-</w:t>
      </w:r>
      <w:r>
        <w:rPr>
          <w:b/>
          <w:i/>
          <w:lang w:val="en-US"/>
        </w:rPr>
        <w:t>Resource</w:t>
      </w:r>
    </w:p>
    <w:p w14:paraId="5B90607B" w14:textId="77777777" w:rsidR="00FB323A" w:rsidRDefault="00FB323A" w:rsidP="00E95717">
      <w:pPr>
        <w:pStyle w:val="0Maintext"/>
        <w:spacing w:after="120" w:afterAutospacing="0" w:line="240" w:lineRule="auto"/>
        <w:ind w:firstLine="0"/>
        <w:rPr>
          <w:lang w:val="en-US"/>
        </w:rPr>
      </w:pPr>
    </w:p>
    <w:p w14:paraId="4D020BDF" w14:textId="1279892E" w:rsidR="006D6443" w:rsidRDefault="006D6443" w:rsidP="00E95717">
      <w:pPr>
        <w:pStyle w:val="0Maintext"/>
        <w:spacing w:after="120" w:afterAutospacing="0" w:line="240" w:lineRule="auto"/>
        <w:ind w:firstLine="0"/>
        <w:rPr>
          <w:lang w:val="en-US"/>
        </w:rPr>
      </w:pPr>
      <w:r>
        <w:rPr>
          <w:lang w:val="en-US"/>
        </w:rPr>
        <w:t xml:space="preserve">For the dynamic antenna switching SRS, we have the following proposal </w:t>
      </w:r>
    </w:p>
    <w:p w14:paraId="17249F23" w14:textId="090BB971" w:rsidR="006D6443" w:rsidRDefault="006D6443" w:rsidP="006D6443">
      <w:pPr>
        <w:pStyle w:val="0Maintext"/>
        <w:spacing w:after="120" w:afterAutospacing="0" w:line="240" w:lineRule="auto"/>
        <w:ind w:firstLine="0"/>
        <w:rPr>
          <w:b/>
          <w:i/>
          <w:lang w:val="en-US"/>
        </w:rPr>
      </w:pPr>
      <w:r w:rsidRPr="00051FB2">
        <w:rPr>
          <w:b/>
          <w:i/>
          <w:lang w:val="en-US"/>
        </w:rPr>
        <w:t xml:space="preserve">Proposal </w:t>
      </w:r>
      <w:r>
        <w:rPr>
          <w:b/>
          <w:i/>
          <w:lang w:val="en-US"/>
        </w:rPr>
        <w:t xml:space="preserve">4 In Rel-17, consider </w:t>
      </w:r>
      <w:r w:rsidR="00582965">
        <w:rPr>
          <w:b/>
          <w:i/>
          <w:lang w:val="en-US"/>
        </w:rPr>
        <w:t>to allow</w:t>
      </w:r>
      <w:r>
        <w:rPr>
          <w:b/>
          <w:i/>
          <w:lang w:val="en-US"/>
        </w:rPr>
        <w:t xml:space="preserve"> UE to indicate the preferred </w:t>
      </w:r>
      <w:r w:rsidR="00F92E2C">
        <w:rPr>
          <w:b/>
          <w:i/>
          <w:lang w:val="en-US"/>
        </w:rPr>
        <w:t>antenna</w:t>
      </w:r>
      <w:r>
        <w:rPr>
          <w:b/>
          <w:i/>
          <w:lang w:val="en-US"/>
        </w:rPr>
        <w:t xml:space="preserve"> switching configuration in terms of nTmR</w:t>
      </w:r>
    </w:p>
    <w:p w14:paraId="2A3468D0" w14:textId="63DB055B" w:rsidR="00394676" w:rsidRDefault="00394676" w:rsidP="00115E79">
      <w:pPr>
        <w:pStyle w:val="Heading1"/>
      </w:pPr>
      <w:r w:rsidRPr="00394676">
        <w:t>SRS capacity and coverage enhancement</w:t>
      </w:r>
    </w:p>
    <w:p w14:paraId="0CCFC02C" w14:textId="782FC13C" w:rsidR="00115E79" w:rsidRDefault="00623F0C" w:rsidP="00623F0C">
      <w:pPr>
        <w:pStyle w:val="0Maintext"/>
        <w:spacing w:after="120" w:afterAutospacing="0" w:line="240" w:lineRule="auto"/>
        <w:ind w:firstLine="0"/>
      </w:pPr>
      <w:r>
        <w:rPr>
          <w:lang w:val="en-US"/>
        </w:rPr>
        <w:t xml:space="preserve">In the last meeting, we agreed on three solutions to enhance the SRS capability and coverage, we have the following proposing to address some of the remaining issues </w:t>
      </w:r>
    </w:p>
    <w:p w14:paraId="77338FA4" w14:textId="42D9F6BB" w:rsidR="0011444F" w:rsidRDefault="00115E79" w:rsidP="00115E79">
      <w:pPr>
        <w:pStyle w:val="0Maintext"/>
        <w:spacing w:after="120" w:afterAutospacing="0" w:line="240" w:lineRule="auto"/>
        <w:ind w:firstLine="0"/>
        <w:rPr>
          <w:b/>
          <w:i/>
          <w:lang w:val="en-US"/>
        </w:rPr>
      </w:pPr>
      <w:r w:rsidRPr="00051FB2">
        <w:rPr>
          <w:b/>
          <w:i/>
          <w:lang w:val="en-US"/>
        </w:rPr>
        <w:t xml:space="preserve">Proposal </w:t>
      </w:r>
      <w:r w:rsidR="00623F0C">
        <w:rPr>
          <w:b/>
          <w:i/>
          <w:lang w:val="en-US"/>
        </w:rPr>
        <w:t>5</w:t>
      </w:r>
      <w:r>
        <w:rPr>
          <w:b/>
          <w:i/>
          <w:lang w:val="en-US"/>
        </w:rPr>
        <w:t xml:space="preserve"> For</w:t>
      </w:r>
      <w:r w:rsidR="0011444F">
        <w:rPr>
          <w:b/>
          <w:i/>
          <w:lang w:val="en-US"/>
        </w:rPr>
        <w:t xml:space="preserve"> SRS capacity and coverage enhancement, </w:t>
      </w:r>
    </w:p>
    <w:p w14:paraId="02D6BEFB" w14:textId="39066139" w:rsidR="00623F0C" w:rsidRDefault="00623F0C" w:rsidP="00623F0C">
      <w:pPr>
        <w:pStyle w:val="ListParagraph"/>
        <w:numPr>
          <w:ilvl w:val="0"/>
          <w:numId w:val="17"/>
        </w:numPr>
        <w:ind w:leftChars="0"/>
        <w:rPr>
          <w:rFonts w:ascii="Times New Roman" w:eastAsia="Times New Roman" w:hAnsi="Times New Roman"/>
          <w:b/>
          <w:i/>
          <w:iCs/>
          <w:szCs w:val="20"/>
          <w:lang w:val="en-US"/>
        </w:rPr>
      </w:pPr>
      <w:r>
        <w:rPr>
          <w:b/>
          <w:i/>
          <w:iCs/>
          <w:szCs w:val="20"/>
        </w:rPr>
        <w:lastRenderedPageBreak/>
        <w:t>For i</w:t>
      </w:r>
      <w:r w:rsidRPr="00623F0C">
        <w:rPr>
          <w:b/>
          <w:i/>
          <w:iCs/>
          <w:szCs w:val="20"/>
        </w:rPr>
        <w:t>ncreas</w:t>
      </w:r>
      <w:r>
        <w:rPr>
          <w:b/>
          <w:i/>
          <w:iCs/>
          <w:szCs w:val="20"/>
        </w:rPr>
        <w:t>ing</w:t>
      </w:r>
      <w:r w:rsidRPr="00623F0C">
        <w:rPr>
          <w:b/>
          <w:i/>
          <w:iCs/>
          <w:szCs w:val="20"/>
        </w:rPr>
        <w:t xml:space="preserve"> the maximum number of repetition symbols in one slot and one SRS resource to S at least from </w:t>
      </w:r>
      <w:r w:rsidRPr="00623F0C">
        <w:rPr>
          <w:rFonts w:ascii="Times New Roman" w:eastAsia="Times New Roman" w:hAnsi="Times New Roman"/>
          <w:b/>
          <w:i/>
          <w:iCs/>
          <w:szCs w:val="20"/>
          <w:lang w:val="en-US"/>
        </w:rPr>
        <w:t>{8, 10, 12, 14}</w:t>
      </w:r>
    </w:p>
    <w:p w14:paraId="2EFA0B1B" w14:textId="39372064" w:rsidR="00623F0C" w:rsidRPr="00623F0C" w:rsidRDefault="00480986" w:rsidP="00623F0C">
      <w:pPr>
        <w:pStyle w:val="ListParagraph"/>
        <w:numPr>
          <w:ilvl w:val="1"/>
          <w:numId w:val="17"/>
        </w:numPr>
        <w:ind w:leftChars="0"/>
        <w:rPr>
          <w:rFonts w:ascii="Times New Roman" w:eastAsia="Times New Roman" w:hAnsi="Times New Roman"/>
          <w:b/>
          <w:i/>
          <w:iCs/>
          <w:szCs w:val="20"/>
          <w:lang w:val="en-US"/>
        </w:rPr>
      </w:pPr>
      <w:r>
        <w:rPr>
          <w:b/>
          <w:i/>
          <w:iCs/>
          <w:szCs w:val="20"/>
        </w:rPr>
        <w:t>C</w:t>
      </w:r>
      <w:r w:rsidR="00623F0C">
        <w:rPr>
          <w:b/>
          <w:i/>
          <w:iCs/>
          <w:szCs w:val="20"/>
        </w:rPr>
        <w:t xml:space="preserve">onsider extending the </w:t>
      </w:r>
      <w:r w:rsidR="00623F0C" w:rsidRPr="00623F0C">
        <w:rPr>
          <w:b/>
          <w:i/>
          <w:iCs/>
          <w:szCs w:val="20"/>
        </w:rPr>
        <w:t>repetitionFactor</w:t>
      </w:r>
      <w:r w:rsidR="00F351B5">
        <w:rPr>
          <w:b/>
          <w:i/>
          <w:iCs/>
          <w:szCs w:val="20"/>
        </w:rPr>
        <w:t xml:space="preserve"> beyond </w:t>
      </w:r>
      <w:r w:rsidR="00F351B5" w:rsidRPr="00F351B5">
        <w:rPr>
          <w:b/>
          <w:i/>
          <w:iCs/>
          <w:szCs w:val="20"/>
        </w:rPr>
        <w:t>{n1, n2, n4}</w:t>
      </w:r>
    </w:p>
    <w:p w14:paraId="742D84BC" w14:textId="7075572E" w:rsidR="00623F0C" w:rsidRDefault="00623F0C" w:rsidP="00623F0C">
      <w:pPr>
        <w:pStyle w:val="ListParagraph"/>
        <w:numPr>
          <w:ilvl w:val="0"/>
          <w:numId w:val="17"/>
        </w:numPr>
        <w:ind w:leftChars="0"/>
        <w:rPr>
          <w:rFonts w:ascii="Times New Roman" w:eastAsia="Times New Roman" w:hAnsi="Times New Roman"/>
          <w:b/>
          <w:i/>
          <w:iCs/>
          <w:szCs w:val="20"/>
          <w:lang w:val="en-US"/>
        </w:rPr>
      </w:pPr>
      <w:r>
        <w:rPr>
          <w:rFonts w:ascii="Times New Roman" w:eastAsia="Times New Roman" w:hAnsi="Times New Roman"/>
          <w:b/>
          <w:i/>
          <w:iCs/>
          <w:szCs w:val="20"/>
          <w:lang w:val="en-US"/>
        </w:rPr>
        <w:t xml:space="preserve">For configuring </w:t>
      </w:r>
      <w:r w:rsidRPr="00623F0C">
        <w:rPr>
          <w:rFonts w:ascii="Times New Roman" w:eastAsia="Times New Roman" w:hAnsi="Times New Roman"/>
          <w:b/>
          <w:i/>
          <w:iCs/>
          <w:szCs w:val="20"/>
          <w:lang w:val="en-US"/>
        </w:rPr>
        <w:t>SRS only in</w:t>
      </w:r>
      <w:r w:rsidR="00F351B5">
        <w:rPr>
          <w:rFonts w:ascii="Times New Roman" w:eastAsia="Times New Roman" w:hAnsi="Times New Roman"/>
          <w:b/>
          <w:i/>
          <w:iCs/>
          <w:szCs w:val="20"/>
          <w:lang w:val="en-US"/>
        </w:rPr>
        <w:t xml:space="preserve"> </w:t>
      </w:r>
      <m:oMath>
        <m:f>
          <m:fPr>
            <m:ctrlPr>
              <w:rPr>
                <w:rFonts w:ascii="Cambria Math" w:eastAsia="Times New Roman" w:hAnsi="Cambria Math"/>
                <w:b/>
                <w:i/>
                <w:iCs/>
                <w:szCs w:val="20"/>
                <w:lang w:val="en-US"/>
              </w:rPr>
            </m:ctrlPr>
          </m:fPr>
          <m:num>
            <m:r>
              <m:rPr>
                <m:sty m:val="bi"/>
              </m:rPr>
              <w:rPr>
                <w:rFonts w:ascii="Cambria Math" w:eastAsia="Times New Roman" w:hAnsi="Cambria Math"/>
                <w:szCs w:val="20"/>
                <w:lang w:val="en-US"/>
              </w:rPr>
              <m:t>1</m:t>
            </m:r>
          </m:num>
          <m:den>
            <m:sSub>
              <m:sSubPr>
                <m:ctrlPr>
                  <w:rPr>
                    <w:rFonts w:ascii="Cambria Math" w:eastAsia="Times New Roman" w:hAnsi="Cambria Math"/>
                    <w:b/>
                    <w:i/>
                    <w:iCs/>
                    <w:szCs w:val="20"/>
                    <w:lang w:val="en-US"/>
                  </w:rPr>
                </m:ctrlPr>
              </m:sSubPr>
              <m:e>
                <m:r>
                  <m:rPr>
                    <m:sty m:val="bi"/>
                  </m:rPr>
                  <w:rPr>
                    <w:rFonts w:ascii="Cambria Math" w:eastAsia="Times New Roman" w:hAnsi="Cambria Math"/>
                    <w:szCs w:val="20"/>
                    <w:lang w:val="en-US"/>
                  </w:rPr>
                  <m:t>P</m:t>
                </m:r>
              </m:e>
              <m:sub>
                <m:r>
                  <m:rPr>
                    <m:sty m:val="bi"/>
                  </m:rPr>
                  <w:rPr>
                    <w:rFonts w:ascii="Cambria Math" w:eastAsia="Times New Roman" w:hAnsi="Cambria Math"/>
                    <w:szCs w:val="20"/>
                    <w:lang w:val="en-US"/>
                  </w:rPr>
                  <m:t>F</m:t>
                </m:r>
              </m:sub>
            </m:sSub>
          </m:den>
        </m:f>
        <m:sSub>
          <m:sSubPr>
            <m:ctrlPr>
              <w:rPr>
                <w:rFonts w:ascii="Cambria Math" w:eastAsia="Times New Roman" w:hAnsi="Cambria Math"/>
                <w:b/>
                <w:i/>
                <w:iCs/>
                <w:szCs w:val="20"/>
                <w:lang w:val="en-US"/>
              </w:rPr>
            </m:ctrlPr>
          </m:sSubPr>
          <m:e>
            <m:r>
              <m:rPr>
                <m:sty m:val="bi"/>
              </m:rPr>
              <w:rPr>
                <w:rFonts w:ascii="Cambria Math" w:eastAsia="Times New Roman" w:hAnsi="Cambria Math"/>
                <w:szCs w:val="20"/>
                <w:lang w:val="en-US"/>
              </w:rPr>
              <m:t>m</m:t>
            </m:r>
          </m:e>
          <m:sub>
            <m:r>
              <m:rPr>
                <m:sty m:val="bi"/>
              </m:rPr>
              <w:rPr>
                <w:rFonts w:ascii="Cambria Math" w:eastAsia="Times New Roman" w:hAnsi="Cambria Math"/>
                <w:szCs w:val="20"/>
                <w:lang w:val="en-US"/>
              </w:rPr>
              <m:t>SRS,</m:t>
            </m:r>
            <m:sSub>
              <m:sSubPr>
                <m:ctrlPr>
                  <w:rPr>
                    <w:rFonts w:ascii="Cambria Math" w:eastAsia="Times New Roman" w:hAnsi="Cambria Math"/>
                    <w:b/>
                    <w:i/>
                    <w:iCs/>
                    <w:szCs w:val="20"/>
                    <w:lang w:val="en-US"/>
                  </w:rPr>
                </m:ctrlPr>
              </m:sSubPr>
              <m:e>
                <m:r>
                  <m:rPr>
                    <m:sty m:val="bi"/>
                  </m:rPr>
                  <w:rPr>
                    <w:rFonts w:ascii="Cambria Math" w:eastAsia="Times New Roman" w:hAnsi="Cambria Math"/>
                    <w:szCs w:val="20"/>
                    <w:lang w:val="en-US"/>
                  </w:rPr>
                  <m:t>B</m:t>
                </m:r>
              </m:e>
              <m:sub>
                <m:r>
                  <m:rPr>
                    <m:sty m:val="bi"/>
                  </m:rPr>
                  <w:rPr>
                    <w:rFonts w:ascii="Cambria Math" w:eastAsia="Times New Roman" w:hAnsi="Cambria Math"/>
                    <w:szCs w:val="20"/>
                    <w:lang w:val="en-US"/>
                  </w:rPr>
                  <m:t>SRS</m:t>
                </m:r>
              </m:sub>
            </m:sSub>
          </m:sub>
        </m:sSub>
      </m:oMath>
      <w:r w:rsidRPr="00623F0C">
        <w:rPr>
          <w:rFonts w:ascii="Times New Roman" w:eastAsia="Times New Roman" w:hAnsi="Times New Roman"/>
          <w:b/>
          <w:i/>
          <w:iCs/>
          <w:szCs w:val="20"/>
          <w:lang w:val="en-US"/>
        </w:rPr>
        <w:t xml:space="preserve">  contiguous RBs in one OFDM symbol</w:t>
      </w:r>
    </w:p>
    <w:p w14:paraId="6FC01AB0" w14:textId="7E0661B4" w:rsidR="00115E79" w:rsidRPr="00F351B5" w:rsidRDefault="00F351B5" w:rsidP="00F351B5">
      <w:pPr>
        <w:pStyle w:val="ListParagraph"/>
        <w:numPr>
          <w:ilvl w:val="1"/>
          <w:numId w:val="17"/>
        </w:numPr>
        <w:ind w:leftChars="0"/>
        <w:rPr>
          <w:rFonts w:ascii="Times New Roman" w:eastAsia="Times New Roman" w:hAnsi="Times New Roman"/>
          <w:b/>
          <w:i/>
          <w:iCs/>
          <w:szCs w:val="20"/>
          <w:lang w:val="en-US"/>
        </w:rPr>
      </w:pPr>
      <w:r>
        <w:rPr>
          <w:rFonts w:ascii="Times New Roman" w:eastAsia="Times New Roman" w:hAnsi="Times New Roman"/>
          <w:b/>
          <w:i/>
          <w:iCs/>
          <w:szCs w:val="20"/>
          <w:lang w:val="en-US"/>
        </w:rPr>
        <w:t xml:space="preserve">Both the </w:t>
      </w:r>
      <m:oMath>
        <m:sSub>
          <m:sSubPr>
            <m:ctrlPr>
              <w:rPr>
                <w:rFonts w:ascii="Cambria Math" w:eastAsia="Times New Roman" w:hAnsi="Cambria Math"/>
                <w:b/>
                <w:i/>
                <w:iCs/>
                <w:szCs w:val="20"/>
                <w:lang w:val="en-US"/>
              </w:rPr>
            </m:ctrlPr>
          </m:sSubPr>
          <m:e>
            <m:r>
              <m:rPr>
                <m:sty m:val="bi"/>
              </m:rPr>
              <w:rPr>
                <w:rFonts w:ascii="Cambria Math" w:eastAsia="Times New Roman" w:hAnsi="Cambria Math"/>
                <w:szCs w:val="20"/>
                <w:lang w:val="en-US"/>
              </w:rPr>
              <m:t>P</m:t>
            </m:r>
          </m:e>
          <m:sub>
            <m:r>
              <m:rPr>
                <m:sty m:val="bi"/>
              </m:rPr>
              <w:rPr>
                <w:rFonts w:ascii="Cambria Math" w:eastAsia="Times New Roman" w:hAnsi="Cambria Math"/>
                <w:szCs w:val="20"/>
                <w:lang w:val="en-US"/>
              </w:rPr>
              <m:t>F</m:t>
            </m:r>
          </m:sub>
        </m:sSub>
      </m:oMath>
      <w:r>
        <w:rPr>
          <w:rFonts w:ascii="Times New Roman" w:eastAsia="Times New Roman" w:hAnsi="Times New Roman"/>
          <w:b/>
          <w:i/>
          <w:iCs/>
          <w:szCs w:val="20"/>
          <w:lang w:val="en-US"/>
        </w:rPr>
        <w:t xml:space="preserve"> and partial subband offset between 0 and </w:t>
      </w:r>
      <m:oMath>
        <m:sSub>
          <m:sSubPr>
            <m:ctrlPr>
              <w:rPr>
                <w:rFonts w:ascii="Cambria Math" w:eastAsia="Times New Roman" w:hAnsi="Cambria Math"/>
                <w:b/>
                <w:i/>
                <w:iCs/>
                <w:szCs w:val="20"/>
                <w:lang w:val="en-US"/>
              </w:rPr>
            </m:ctrlPr>
          </m:sSubPr>
          <m:e>
            <m:r>
              <m:rPr>
                <m:sty m:val="bi"/>
              </m:rPr>
              <w:rPr>
                <w:rFonts w:ascii="Cambria Math" w:eastAsia="Times New Roman" w:hAnsi="Cambria Math"/>
                <w:szCs w:val="20"/>
                <w:lang w:val="en-US"/>
              </w:rPr>
              <m:t>P</m:t>
            </m:r>
          </m:e>
          <m:sub>
            <m:r>
              <m:rPr>
                <m:sty m:val="bi"/>
              </m:rPr>
              <w:rPr>
                <w:rFonts w:ascii="Cambria Math" w:eastAsia="Times New Roman" w:hAnsi="Cambria Math"/>
                <w:szCs w:val="20"/>
                <w:lang w:val="en-US"/>
              </w:rPr>
              <m:t>F</m:t>
            </m:r>
          </m:sub>
        </m:sSub>
        <m:r>
          <m:rPr>
            <m:sty m:val="bi"/>
          </m:rPr>
          <w:rPr>
            <w:rFonts w:ascii="Cambria Math" w:eastAsia="Times New Roman" w:hAnsi="Cambria Math"/>
            <w:szCs w:val="20"/>
            <w:lang w:val="en-US"/>
          </w:rPr>
          <m:t>-1</m:t>
        </m:r>
      </m:oMath>
      <w:r>
        <w:rPr>
          <w:rFonts w:ascii="Times New Roman" w:eastAsia="Times New Roman" w:hAnsi="Times New Roman"/>
          <w:b/>
          <w:i/>
          <w:iCs/>
          <w:szCs w:val="20"/>
          <w:lang w:val="en-US"/>
        </w:rPr>
        <w:t xml:space="preserve"> need to be configured </w:t>
      </w:r>
    </w:p>
    <w:p w14:paraId="022777CA" w14:textId="3130A35F" w:rsidR="00041988" w:rsidRDefault="00C84FE2" w:rsidP="003105DC">
      <w:pPr>
        <w:pStyle w:val="Heading1"/>
      </w:pPr>
      <w:r>
        <w:t>Conclusion</w:t>
      </w:r>
    </w:p>
    <w:p w14:paraId="76D131B0" w14:textId="77777777" w:rsidR="00BB2F81" w:rsidRDefault="00BB2F81" w:rsidP="00BB2F81">
      <w:pPr>
        <w:pStyle w:val="0Maintext"/>
        <w:spacing w:after="120" w:afterAutospacing="0" w:line="240" w:lineRule="auto"/>
        <w:ind w:firstLine="0"/>
        <w:rPr>
          <w:lang w:val="en-US"/>
        </w:rPr>
      </w:pPr>
      <w:r>
        <w:rPr>
          <w:lang w:val="en-US"/>
        </w:rPr>
        <w:t>In RAN#86 meeting, Rel-17 FeMIMO WI was approved in RP-193133 [1]. Four main areas haven been identified for the Rel-17 FeMIMO, namely</w:t>
      </w:r>
    </w:p>
    <w:p w14:paraId="526C2A38"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multi-beam operation, mainly targeting FR2 while also applicable to FR1</w:t>
      </w:r>
    </w:p>
    <w:p w14:paraId="1A9C74CC"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the support for multi-TRP deployment, targeting both FR1 and FR2</w:t>
      </w:r>
    </w:p>
    <w:p w14:paraId="7F397066" w14:textId="77777777" w:rsidR="00BB2F81" w:rsidRPr="00A56BF2" w:rsidRDefault="00BB2F81" w:rsidP="00BB6E92">
      <w:pPr>
        <w:pStyle w:val="0Maintext"/>
        <w:numPr>
          <w:ilvl w:val="0"/>
          <w:numId w:val="6"/>
        </w:numPr>
        <w:spacing w:after="120" w:afterAutospacing="0" w:line="240" w:lineRule="auto"/>
        <w:contextualSpacing/>
        <w:rPr>
          <w:lang w:val="en-US"/>
        </w:rPr>
      </w:pPr>
      <w:r w:rsidRPr="0051690F">
        <w:t>Enhancement on SRS, targeting both FR1 and FR2</w:t>
      </w:r>
    </w:p>
    <w:p w14:paraId="599A0565" w14:textId="77777777" w:rsidR="00BB2F81" w:rsidRDefault="00BB2F81" w:rsidP="00BB6E92">
      <w:pPr>
        <w:pStyle w:val="0Maintext"/>
        <w:numPr>
          <w:ilvl w:val="0"/>
          <w:numId w:val="6"/>
        </w:numPr>
        <w:spacing w:after="120" w:afterAutospacing="0" w:line="240" w:lineRule="auto"/>
        <w:contextualSpacing/>
        <w:rPr>
          <w:lang w:val="en-US"/>
        </w:rPr>
      </w:pPr>
      <w:r w:rsidRPr="0051690F">
        <w:t>Enhancement on CSI measurement and reporting</w:t>
      </w:r>
    </w:p>
    <w:p w14:paraId="04CDD5C7" w14:textId="77777777" w:rsidR="00BB2F81" w:rsidRPr="00BB2F81" w:rsidRDefault="00BB2F81" w:rsidP="00BB2F81">
      <w:pPr>
        <w:pStyle w:val="0Maintext"/>
        <w:spacing w:after="120" w:afterAutospacing="0" w:line="240" w:lineRule="auto"/>
        <w:ind w:left="720" w:firstLine="0"/>
        <w:contextualSpacing/>
        <w:rPr>
          <w:lang w:val="en-US"/>
        </w:rPr>
      </w:pPr>
    </w:p>
    <w:p w14:paraId="1B09FF23" w14:textId="1626972F" w:rsidR="00CA33F1" w:rsidRDefault="00CA33F1" w:rsidP="00291076">
      <w:pPr>
        <w:pStyle w:val="0Maintext"/>
        <w:spacing w:after="120" w:afterAutospacing="0" w:line="240" w:lineRule="auto"/>
        <w:ind w:firstLine="0"/>
        <w:rPr>
          <w:lang w:val="en-US"/>
        </w:rPr>
      </w:pPr>
      <w:r>
        <w:rPr>
          <w:lang w:val="en-US"/>
        </w:rPr>
        <w:t xml:space="preserve">In this contribution, we provide our views on the Rel-17 FeMIMO SRS enhancement </w:t>
      </w:r>
      <w:r w:rsidR="00291076">
        <w:rPr>
          <w:lang w:val="en-US"/>
        </w:rPr>
        <w:t>with</w:t>
      </w:r>
      <w:r>
        <w:rPr>
          <w:lang w:val="en-US"/>
        </w:rPr>
        <w:t xml:space="preserve"> the following proposals </w:t>
      </w:r>
    </w:p>
    <w:p w14:paraId="6FD5C410" w14:textId="77777777" w:rsidR="00FB323A" w:rsidRDefault="00FB323A" w:rsidP="00FB323A">
      <w:pPr>
        <w:pStyle w:val="0Maintext"/>
        <w:spacing w:after="120" w:afterAutospacing="0" w:line="240" w:lineRule="auto"/>
        <w:ind w:firstLine="0"/>
        <w:rPr>
          <w:b/>
          <w:i/>
          <w:lang w:val="en-US"/>
        </w:rPr>
      </w:pPr>
      <w:r w:rsidRPr="00051FB2">
        <w:rPr>
          <w:b/>
          <w:i/>
          <w:lang w:val="en-US"/>
        </w:rPr>
        <w:t>Proposal 1</w:t>
      </w:r>
      <w:r>
        <w:rPr>
          <w:b/>
          <w:i/>
          <w:lang w:val="en-US"/>
        </w:rPr>
        <w:t xml:space="preserve"> For DCI based indication of AP-SRS slot offset, i.e., t, for both </w:t>
      </w:r>
      <w:r w:rsidRPr="009C468D">
        <w:rPr>
          <w:b/>
          <w:i/>
          <w:lang w:val="en-US"/>
        </w:rPr>
        <w:t xml:space="preserve">DCI format 0_1/0_2/1-1/1-2 that schedules a PDSCH or PUSCH </w:t>
      </w:r>
      <w:r>
        <w:rPr>
          <w:b/>
          <w:i/>
          <w:lang w:val="en-US"/>
        </w:rPr>
        <w:t xml:space="preserve">and </w:t>
      </w:r>
      <w:r w:rsidRPr="009C468D">
        <w:rPr>
          <w:b/>
          <w:i/>
          <w:lang w:val="en-US"/>
        </w:rPr>
        <w:t>DCI format 0_1/0_2</w:t>
      </w:r>
      <w:r>
        <w:rPr>
          <w:b/>
          <w:i/>
          <w:lang w:val="en-US"/>
        </w:rPr>
        <w:t xml:space="preserve"> </w:t>
      </w:r>
      <w:r w:rsidRPr="00D63944">
        <w:rPr>
          <w:b/>
          <w:i/>
          <w:lang w:val="en-US"/>
        </w:rPr>
        <w:t>without data and without CSI request</w:t>
      </w:r>
      <w:r w:rsidRPr="009C468D">
        <w:rPr>
          <w:b/>
          <w:i/>
          <w:lang w:val="en-US"/>
        </w:rPr>
        <w:t xml:space="preserve"> </w:t>
      </w:r>
    </w:p>
    <w:p w14:paraId="7644F0B1" w14:textId="41CA550C" w:rsidR="00985D20" w:rsidRPr="00126A2E" w:rsidRDefault="00FB323A" w:rsidP="00126A2E">
      <w:pPr>
        <w:pStyle w:val="0Maintext"/>
        <w:numPr>
          <w:ilvl w:val="0"/>
          <w:numId w:val="18"/>
        </w:numPr>
        <w:spacing w:after="120" w:afterAutospacing="0" w:line="240" w:lineRule="auto"/>
        <w:rPr>
          <w:b/>
          <w:i/>
          <w:lang w:val="en-US"/>
        </w:rPr>
      </w:pPr>
      <w:r w:rsidRPr="009C468D">
        <w:rPr>
          <w:b/>
          <w:i/>
          <w:lang w:val="en-US"/>
        </w:rPr>
        <w:t xml:space="preserve">t is indicated by adding a new configurable DCI field </w:t>
      </w:r>
    </w:p>
    <w:p w14:paraId="5E636619" w14:textId="77777777" w:rsidR="00FB323A" w:rsidRPr="00C564F6" w:rsidRDefault="00FB323A" w:rsidP="00FB323A">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2 When </w:t>
      </w:r>
      <w:r w:rsidRPr="00C564F6">
        <w:rPr>
          <w:b/>
          <w:i/>
          <w:lang w:val="en-US"/>
        </w:rPr>
        <w:t>DCI format 0_1 and 0_2</w:t>
      </w:r>
      <w:r>
        <w:rPr>
          <w:b/>
          <w:i/>
          <w:lang w:val="en-US"/>
        </w:rPr>
        <w:t xml:space="preserve"> is used to trigger AP-SRS </w:t>
      </w:r>
      <w:r w:rsidRPr="00C564F6">
        <w:rPr>
          <w:b/>
          <w:i/>
          <w:lang w:val="en-US"/>
        </w:rPr>
        <w:t>without data and without CSI</w:t>
      </w:r>
      <w:r>
        <w:rPr>
          <w:b/>
          <w:i/>
          <w:lang w:val="en-US"/>
        </w:rPr>
        <w:t xml:space="preserve">, do not </w:t>
      </w:r>
    </w:p>
    <w:p w14:paraId="2650C1D2" w14:textId="77777777" w:rsidR="00FB323A" w:rsidRDefault="00FB323A" w:rsidP="00FB323A">
      <w:pPr>
        <w:pStyle w:val="0Maintext"/>
        <w:spacing w:after="120" w:afterAutospacing="0" w:line="240" w:lineRule="auto"/>
        <w:ind w:firstLine="0"/>
        <w:contextualSpacing/>
        <w:rPr>
          <w:b/>
          <w:i/>
          <w:lang w:val="en-US"/>
        </w:rPr>
      </w:pPr>
      <w:r w:rsidRPr="00C564F6">
        <w:rPr>
          <w:b/>
          <w:i/>
          <w:lang w:val="en-US"/>
        </w:rPr>
        <w:t>re-purpose unused fields in DCI format 0_1 and 0_2</w:t>
      </w:r>
      <w:r>
        <w:rPr>
          <w:b/>
          <w:i/>
          <w:lang w:val="en-US"/>
        </w:rPr>
        <w:t xml:space="preserve"> </w:t>
      </w:r>
    </w:p>
    <w:p w14:paraId="33D83C4E" w14:textId="0A2D8388" w:rsidR="00FB323A" w:rsidRDefault="00FB323A" w:rsidP="00BD53AE">
      <w:pPr>
        <w:pStyle w:val="0Maintext"/>
        <w:spacing w:after="120" w:afterAutospacing="0" w:line="240" w:lineRule="auto"/>
        <w:ind w:firstLine="0"/>
        <w:contextualSpacing/>
        <w:rPr>
          <w:b/>
          <w:i/>
          <w:lang w:val="en-US"/>
        </w:rPr>
      </w:pPr>
    </w:p>
    <w:p w14:paraId="3A2428BB" w14:textId="77777777" w:rsidR="00FB323A" w:rsidRDefault="00FB323A" w:rsidP="00FB323A">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3 In Rel-17, support to use SRS-ResourceSet configured with usage = “</w:t>
      </w:r>
      <w:r w:rsidRPr="00223227">
        <w:rPr>
          <w:b/>
          <w:i/>
          <w:lang w:val="en-US"/>
        </w:rPr>
        <w:t>antennaSwitching</w:t>
      </w:r>
      <w:r>
        <w:rPr>
          <w:b/>
          <w:i/>
          <w:lang w:val="en-US"/>
        </w:rPr>
        <w:t>” for codebook based PUSCH scheduling</w:t>
      </w:r>
    </w:p>
    <w:p w14:paraId="183B5AF6" w14:textId="77777777" w:rsidR="00FB323A" w:rsidRDefault="00FB323A" w:rsidP="00FB323A">
      <w:pPr>
        <w:pStyle w:val="0Maintext"/>
        <w:numPr>
          <w:ilvl w:val="0"/>
          <w:numId w:val="18"/>
        </w:numPr>
        <w:spacing w:after="120" w:afterAutospacing="0" w:line="240" w:lineRule="auto"/>
        <w:contextualSpacing/>
        <w:rPr>
          <w:b/>
          <w:i/>
          <w:lang w:val="en-US"/>
        </w:rPr>
      </w:pPr>
      <w:r>
        <w:rPr>
          <w:b/>
          <w:i/>
          <w:lang w:val="en-US"/>
        </w:rPr>
        <w:t xml:space="preserve">This feature is RRC explicitly configured </w:t>
      </w:r>
    </w:p>
    <w:p w14:paraId="381D5EB8" w14:textId="77777777" w:rsidR="00FB323A" w:rsidRDefault="00FB323A" w:rsidP="00FB323A">
      <w:pPr>
        <w:pStyle w:val="0Maintext"/>
        <w:numPr>
          <w:ilvl w:val="0"/>
          <w:numId w:val="18"/>
        </w:numPr>
        <w:spacing w:after="120" w:afterAutospacing="0" w:line="240" w:lineRule="auto"/>
        <w:contextualSpacing/>
        <w:rPr>
          <w:b/>
          <w:i/>
          <w:lang w:val="en-US"/>
        </w:rPr>
      </w:pPr>
      <w:r>
        <w:rPr>
          <w:b/>
          <w:i/>
          <w:lang w:val="en-US"/>
        </w:rPr>
        <w:t>This feature is optional with capability signalling for the UE</w:t>
      </w:r>
    </w:p>
    <w:p w14:paraId="59C77A08" w14:textId="77777777" w:rsidR="00FB323A" w:rsidRDefault="00FB323A" w:rsidP="00FB323A">
      <w:pPr>
        <w:pStyle w:val="0Maintext"/>
        <w:numPr>
          <w:ilvl w:val="0"/>
          <w:numId w:val="18"/>
        </w:numPr>
        <w:spacing w:after="120" w:afterAutospacing="0" w:line="240" w:lineRule="auto"/>
        <w:contextualSpacing/>
        <w:rPr>
          <w:b/>
          <w:i/>
          <w:lang w:val="en-US"/>
        </w:rPr>
      </w:pPr>
      <w:r>
        <w:rPr>
          <w:b/>
          <w:i/>
          <w:lang w:val="en-US"/>
        </w:rPr>
        <w:t>FFS: when multiple SRS-ResourceSet are configured with usage = “</w:t>
      </w:r>
      <w:r w:rsidRPr="00223227">
        <w:rPr>
          <w:b/>
          <w:i/>
          <w:lang w:val="en-US"/>
        </w:rPr>
        <w:t>antennaSwitching</w:t>
      </w:r>
      <w:r>
        <w:rPr>
          <w:b/>
          <w:i/>
          <w:lang w:val="en-US"/>
        </w:rPr>
        <w:t>”</w:t>
      </w:r>
    </w:p>
    <w:p w14:paraId="54A15FCB" w14:textId="77777777" w:rsidR="00FB323A" w:rsidRPr="00223227" w:rsidRDefault="00FB323A" w:rsidP="00FB323A">
      <w:pPr>
        <w:pStyle w:val="0Maintext"/>
        <w:numPr>
          <w:ilvl w:val="0"/>
          <w:numId w:val="18"/>
        </w:numPr>
        <w:spacing w:after="120" w:afterAutospacing="0" w:line="240" w:lineRule="auto"/>
        <w:contextualSpacing/>
        <w:rPr>
          <w:b/>
          <w:i/>
          <w:lang w:val="en-US"/>
        </w:rPr>
      </w:pPr>
      <w:r w:rsidRPr="00223227">
        <w:rPr>
          <w:b/>
          <w:i/>
          <w:lang w:val="en-US"/>
        </w:rPr>
        <w:t>FFS: when SRS-ResourceSet configured with usage = “antennaSwitching” contains more than 2 SRS-</w:t>
      </w:r>
      <w:r>
        <w:rPr>
          <w:b/>
          <w:i/>
          <w:lang w:val="en-US"/>
        </w:rPr>
        <w:t>Resource</w:t>
      </w:r>
    </w:p>
    <w:p w14:paraId="4DF5DF27" w14:textId="77777777" w:rsidR="00985D20" w:rsidRDefault="00985D20" w:rsidP="00BD53AE">
      <w:pPr>
        <w:pStyle w:val="0Maintext"/>
        <w:spacing w:after="120" w:afterAutospacing="0" w:line="240" w:lineRule="auto"/>
        <w:ind w:firstLine="0"/>
        <w:contextualSpacing/>
        <w:rPr>
          <w:lang w:val="en-US"/>
        </w:rPr>
      </w:pPr>
    </w:p>
    <w:p w14:paraId="22D97686" w14:textId="49EE1704" w:rsidR="00985D20" w:rsidRDefault="00985D20" w:rsidP="00BD53AE">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4 In Rel-17, consider to allow UE to indicate the preferred antenna switching configuration in terms of nTmR</w:t>
      </w:r>
    </w:p>
    <w:p w14:paraId="463C8C4E" w14:textId="36251256" w:rsidR="00985D20" w:rsidRDefault="00985D20" w:rsidP="00BD53AE">
      <w:pPr>
        <w:pStyle w:val="0Maintext"/>
        <w:spacing w:after="120" w:afterAutospacing="0" w:line="240" w:lineRule="auto"/>
        <w:ind w:firstLine="0"/>
        <w:contextualSpacing/>
        <w:rPr>
          <w:b/>
          <w:i/>
          <w:lang w:val="en-US"/>
        </w:rPr>
      </w:pPr>
    </w:p>
    <w:p w14:paraId="35F413B7" w14:textId="0D103BFC" w:rsidR="00FB323A" w:rsidRDefault="00FB323A" w:rsidP="0019796D">
      <w:pPr>
        <w:pStyle w:val="0Maintext"/>
        <w:spacing w:after="120" w:afterAutospacing="0" w:line="240" w:lineRule="auto"/>
        <w:ind w:firstLine="0"/>
        <w:contextualSpacing/>
        <w:rPr>
          <w:b/>
          <w:i/>
          <w:lang w:val="en-US"/>
        </w:rPr>
      </w:pPr>
      <w:r w:rsidRPr="00051FB2">
        <w:rPr>
          <w:b/>
          <w:i/>
          <w:lang w:val="en-US"/>
        </w:rPr>
        <w:t xml:space="preserve">Proposal </w:t>
      </w:r>
      <w:r>
        <w:rPr>
          <w:b/>
          <w:i/>
          <w:lang w:val="en-US"/>
        </w:rPr>
        <w:t xml:space="preserve">5 For SRS capacity and coverage enhancement, </w:t>
      </w:r>
    </w:p>
    <w:p w14:paraId="6FA52E97" w14:textId="54FB92DD" w:rsidR="00FB323A" w:rsidRDefault="00FB323A" w:rsidP="0019796D">
      <w:pPr>
        <w:pStyle w:val="ListParagraph"/>
        <w:numPr>
          <w:ilvl w:val="0"/>
          <w:numId w:val="17"/>
        </w:numPr>
        <w:ind w:leftChars="0"/>
        <w:contextualSpacing/>
        <w:rPr>
          <w:rFonts w:ascii="Times New Roman" w:eastAsia="Times New Roman" w:hAnsi="Times New Roman"/>
          <w:b/>
          <w:i/>
          <w:iCs/>
          <w:szCs w:val="20"/>
          <w:lang w:val="en-US"/>
        </w:rPr>
      </w:pPr>
      <w:r>
        <w:rPr>
          <w:b/>
          <w:i/>
          <w:iCs/>
          <w:szCs w:val="20"/>
        </w:rPr>
        <w:t>For i</w:t>
      </w:r>
      <w:r w:rsidRPr="00623F0C">
        <w:rPr>
          <w:b/>
          <w:i/>
          <w:iCs/>
          <w:szCs w:val="20"/>
        </w:rPr>
        <w:t>ncreas</w:t>
      </w:r>
      <w:r>
        <w:rPr>
          <w:b/>
          <w:i/>
          <w:iCs/>
          <w:szCs w:val="20"/>
        </w:rPr>
        <w:t>ing</w:t>
      </w:r>
      <w:r w:rsidRPr="00623F0C">
        <w:rPr>
          <w:b/>
          <w:i/>
          <w:iCs/>
          <w:szCs w:val="20"/>
        </w:rPr>
        <w:t xml:space="preserve"> the maximum number of repetition symbols in one slot and one SRS resource to S at least from </w:t>
      </w:r>
      <w:r w:rsidRPr="00623F0C">
        <w:rPr>
          <w:rFonts w:ascii="Times New Roman" w:eastAsia="Times New Roman" w:hAnsi="Times New Roman"/>
          <w:b/>
          <w:i/>
          <w:iCs/>
          <w:szCs w:val="20"/>
          <w:lang w:val="en-US"/>
        </w:rPr>
        <w:t>{8, 10, 12, 14}</w:t>
      </w:r>
    </w:p>
    <w:p w14:paraId="2EF95244" w14:textId="39FB5699" w:rsidR="00FB323A" w:rsidRPr="00623F0C" w:rsidRDefault="00C42159" w:rsidP="0019796D">
      <w:pPr>
        <w:pStyle w:val="ListParagraph"/>
        <w:numPr>
          <w:ilvl w:val="1"/>
          <w:numId w:val="17"/>
        </w:numPr>
        <w:ind w:leftChars="0"/>
        <w:contextualSpacing/>
        <w:rPr>
          <w:rFonts w:ascii="Times New Roman" w:eastAsia="Times New Roman" w:hAnsi="Times New Roman"/>
          <w:b/>
          <w:i/>
          <w:iCs/>
          <w:szCs w:val="20"/>
          <w:lang w:val="en-US"/>
        </w:rPr>
      </w:pPr>
      <w:r>
        <w:rPr>
          <w:b/>
          <w:i/>
          <w:iCs/>
          <w:szCs w:val="20"/>
        </w:rPr>
        <w:t>C</w:t>
      </w:r>
      <w:r w:rsidR="00FB323A">
        <w:rPr>
          <w:b/>
          <w:i/>
          <w:iCs/>
          <w:szCs w:val="20"/>
        </w:rPr>
        <w:t xml:space="preserve">onsider extending the </w:t>
      </w:r>
      <w:r w:rsidR="00FB323A" w:rsidRPr="00623F0C">
        <w:rPr>
          <w:b/>
          <w:i/>
          <w:iCs/>
          <w:szCs w:val="20"/>
        </w:rPr>
        <w:t>repetitionFactor</w:t>
      </w:r>
      <w:r w:rsidR="00FB323A">
        <w:rPr>
          <w:b/>
          <w:i/>
          <w:iCs/>
          <w:szCs w:val="20"/>
        </w:rPr>
        <w:t xml:space="preserve"> beyond </w:t>
      </w:r>
      <w:r w:rsidR="00FB323A" w:rsidRPr="00F351B5">
        <w:rPr>
          <w:b/>
          <w:i/>
          <w:iCs/>
          <w:szCs w:val="20"/>
        </w:rPr>
        <w:t>{n1, n2, n4}</w:t>
      </w:r>
    </w:p>
    <w:p w14:paraId="2DD5B479" w14:textId="77777777" w:rsidR="00FB323A" w:rsidRDefault="00FB323A" w:rsidP="0019796D">
      <w:pPr>
        <w:pStyle w:val="ListParagraph"/>
        <w:numPr>
          <w:ilvl w:val="0"/>
          <w:numId w:val="17"/>
        </w:numPr>
        <w:ind w:leftChars="0"/>
        <w:contextualSpacing/>
        <w:rPr>
          <w:rFonts w:ascii="Times New Roman" w:eastAsia="Times New Roman" w:hAnsi="Times New Roman"/>
          <w:b/>
          <w:i/>
          <w:iCs/>
          <w:szCs w:val="20"/>
          <w:lang w:val="en-US"/>
        </w:rPr>
      </w:pPr>
      <w:r>
        <w:rPr>
          <w:rFonts w:ascii="Times New Roman" w:eastAsia="Times New Roman" w:hAnsi="Times New Roman"/>
          <w:b/>
          <w:i/>
          <w:iCs/>
          <w:szCs w:val="20"/>
          <w:lang w:val="en-US"/>
        </w:rPr>
        <w:t xml:space="preserve">For configuring </w:t>
      </w:r>
      <w:r w:rsidRPr="00623F0C">
        <w:rPr>
          <w:rFonts w:ascii="Times New Roman" w:eastAsia="Times New Roman" w:hAnsi="Times New Roman"/>
          <w:b/>
          <w:i/>
          <w:iCs/>
          <w:szCs w:val="20"/>
          <w:lang w:val="en-US"/>
        </w:rPr>
        <w:t>SRS only in</w:t>
      </w:r>
      <w:r>
        <w:rPr>
          <w:rFonts w:ascii="Times New Roman" w:eastAsia="Times New Roman" w:hAnsi="Times New Roman"/>
          <w:b/>
          <w:i/>
          <w:iCs/>
          <w:szCs w:val="20"/>
          <w:lang w:val="en-US"/>
        </w:rPr>
        <w:t xml:space="preserve"> </w:t>
      </w:r>
      <m:oMath>
        <m:f>
          <m:fPr>
            <m:ctrlPr>
              <w:rPr>
                <w:rFonts w:ascii="Cambria Math" w:eastAsia="Times New Roman" w:hAnsi="Cambria Math"/>
                <w:b/>
                <w:i/>
                <w:iCs/>
                <w:szCs w:val="20"/>
                <w:lang w:val="en-US"/>
              </w:rPr>
            </m:ctrlPr>
          </m:fPr>
          <m:num>
            <m:r>
              <m:rPr>
                <m:sty m:val="bi"/>
              </m:rPr>
              <w:rPr>
                <w:rFonts w:ascii="Cambria Math" w:eastAsia="Times New Roman" w:hAnsi="Cambria Math"/>
                <w:szCs w:val="20"/>
                <w:lang w:val="en-US"/>
              </w:rPr>
              <m:t>1</m:t>
            </m:r>
          </m:num>
          <m:den>
            <m:sSub>
              <m:sSubPr>
                <m:ctrlPr>
                  <w:rPr>
                    <w:rFonts w:ascii="Cambria Math" w:eastAsia="Times New Roman" w:hAnsi="Cambria Math"/>
                    <w:b/>
                    <w:i/>
                    <w:iCs/>
                    <w:szCs w:val="20"/>
                    <w:lang w:val="en-US"/>
                  </w:rPr>
                </m:ctrlPr>
              </m:sSubPr>
              <m:e>
                <m:r>
                  <m:rPr>
                    <m:sty m:val="bi"/>
                  </m:rPr>
                  <w:rPr>
                    <w:rFonts w:ascii="Cambria Math" w:eastAsia="Times New Roman" w:hAnsi="Cambria Math"/>
                    <w:szCs w:val="20"/>
                    <w:lang w:val="en-US"/>
                  </w:rPr>
                  <m:t>P</m:t>
                </m:r>
              </m:e>
              <m:sub>
                <m:r>
                  <m:rPr>
                    <m:sty m:val="bi"/>
                  </m:rPr>
                  <w:rPr>
                    <w:rFonts w:ascii="Cambria Math" w:eastAsia="Times New Roman" w:hAnsi="Cambria Math"/>
                    <w:szCs w:val="20"/>
                    <w:lang w:val="en-US"/>
                  </w:rPr>
                  <m:t>F</m:t>
                </m:r>
              </m:sub>
            </m:sSub>
          </m:den>
        </m:f>
        <m:sSub>
          <m:sSubPr>
            <m:ctrlPr>
              <w:rPr>
                <w:rFonts w:ascii="Cambria Math" w:eastAsia="Times New Roman" w:hAnsi="Cambria Math"/>
                <w:b/>
                <w:i/>
                <w:iCs/>
                <w:szCs w:val="20"/>
                <w:lang w:val="en-US"/>
              </w:rPr>
            </m:ctrlPr>
          </m:sSubPr>
          <m:e>
            <m:r>
              <m:rPr>
                <m:sty m:val="bi"/>
              </m:rPr>
              <w:rPr>
                <w:rFonts w:ascii="Cambria Math" w:eastAsia="Times New Roman" w:hAnsi="Cambria Math"/>
                <w:szCs w:val="20"/>
                <w:lang w:val="en-US"/>
              </w:rPr>
              <m:t>m</m:t>
            </m:r>
          </m:e>
          <m:sub>
            <m:r>
              <m:rPr>
                <m:sty m:val="bi"/>
              </m:rPr>
              <w:rPr>
                <w:rFonts w:ascii="Cambria Math" w:eastAsia="Times New Roman" w:hAnsi="Cambria Math"/>
                <w:szCs w:val="20"/>
                <w:lang w:val="en-US"/>
              </w:rPr>
              <m:t>SRS,</m:t>
            </m:r>
            <m:sSub>
              <m:sSubPr>
                <m:ctrlPr>
                  <w:rPr>
                    <w:rFonts w:ascii="Cambria Math" w:eastAsia="Times New Roman" w:hAnsi="Cambria Math"/>
                    <w:b/>
                    <w:i/>
                    <w:iCs/>
                    <w:szCs w:val="20"/>
                    <w:lang w:val="en-US"/>
                  </w:rPr>
                </m:ctrlPr>
              </m:sSubPr>
              <m:e>
                <m:r>
                  <m:rPr>
                    <m:sty m:val="bi"/>
                  </m:rPr>
                  <w:rPr>
                    <w:rFonts w:ascii="Cambria Math" w:eastAsia="Times New Roman" w:hAnsi="Cambria Math"/>
                    <w:szCs w:val="20"/>
                    <w:lang w:val="en-US"/>
                  </w:rPr>
                  <m:t>B</m:t>
                </m:r>
              </m:e>
              <m:sub>
                <m:r>
                  <m:rPr>
                    <m:sty m:val="bi"/>
                  </m:rPr>
                  <w:rPr>
                    <w:rFonts w:ascii="Cambria Math" w:eastAsia="Times New Roman" w:hAnsi="Cambria Math"/>
                    <w:szCs w:val="20"/>
                    <w:lang w:val="en-US"/>
                  </w:rPr>
                  <m:t>SRS</m:t>
                </m:r>
              </m:sub>
            </m:sSub>
          </m:sub>
        </m:sSub>
      </m:oMath>
      <w:r w:rsidRPr="00623F0C">
        <w:rPr>
          <w:rFonts w:ascii="Times New Roman" w:eastAsia="Times New Roman" w:hAnsi="Times New Roman"/>
          <w:b/>
          <w:i/>
          <w:iCs/>
          <w:szCs w:val="20"/>
          <w:lang w:val="en-US"/>
        </w:rPr>
        <w:t xml:space="preserve">  contiguous RBs in one OFDM symbol</w:t>
      </w:r>
    </w:p>
    <w:p w14:paraId="7A796184" w14:textId="77777777" w:rsidR="00FB323A" w:rsidRPr="00F351B5" w:rsidRDefault="00FB323A" w:rsidP="0019796D">
      <w:pPr>
        <w:pStyle w:val="ListParagraph"/>
        <w:numPr>
          <w:ilvl w:val="1"/>
          <w:numId w:val="17"/>
        </w:numPr>
        <w:ind w:leftChars="0"/>
        <w:contextualSpacing/>
        <w:rPr>
          <w:rFonts w:ascii="Times New Roman" w:eastAsia="Times New Roman" w:hAnsi="Times New Roman"/>
          <w:b/>
          <w:i/>
          <w:iCs/>
          <w:szCs w:val="20"/>
          <w:lang w:val="en-US"/>
        </w:rPr>
      </w:pPr>
      <w:r>
        <w:rPr>
          <w:rFonts w:ascii="Times New Roman" w:eastAsia="Times New Roman" w:hAnsi="Times New Roman"/>
          <w:b/>
          <w:i/>
          <w:iCs/>
          <w:szCs w:val="20"/>
          <w:lang w:val="en-US"/>
        </w:rPr>
        <w:t xml:space="preserve">Both the </w:t>
      </w:r>
      <m:oMath>
        <m:sSub>
          <m:sSubPr>
            <m:ctrlPr>
              <w:rPr>
                <w:rFonts w:ascii="Cambria Math" w:eastAsia="Times New Roman" w:hAnsi="Cambria Math"/>
                <w:b/>
                <w:i/>
                <w:iCs/>
                <w:szCs w:val="20"/>
                <w:lang w:val="en-US"/>
              </w:rPr>
            </m:ctrlPr>
          </m:sSubPr>
          <m:e>
            <m:r>
              <m:rPr>
                <m:sty m:val="bi"/>
              </m:rPr>
              <w:rPr>
                <w:rFonts w:ascii="Cambria Math" w:eastAsia="Times New Roman" w:hAnsi="Cambria Math"/>
                <w:szCs w:val="20"/>
                <w:lang w:val="en-US"/>
              </w:rPr>
              <m:t>P</m:t>
            </m:r>
          </m:e>
          <m:sub>
            <m:r>
              <m:rPr>
                <m:sty m:val="bi"/>
              </m:rPr>
              <w:rPr>
                <w:rFonts w:ascii="Cambria Math" w:eastAsia="Times New Roman" w:hAnsi="Cambria Math"/>
                <w:szCs w:val="20"/>
                <w:lang w:val="en-US"/>
              </w:rPr>
              <m:t>F</m:t>
            </m:r>
          </m:sub>
        </m:sSub>
      </m:oMath>
      <w:r>
        <w:rPr>
          <w:rFonts w:ascii="Times New Roman" w:eastAsia="Times New Roman" w:hAnsi="Times New Roman"/>
          <w:b/>
          <w:i/>
          <w:iCs/>
          <w:szCs w:val="20"/>
          <w:lang w:val="en-US"/>
        </w:rPr>
        <w:t xml:space="preserve"> and partial subband offset between 0 and </w:t>
      </w:r>
      <m:oMath>
        <m:sSub>
          <m:sSubPr>
            <m:ctrlPr>
              <w:rPr>
                <w:rFonts w:ascii="Cambria Math" w:eastAsia="Times New Roman" w:hAnsi="Cambria Math"/>
                <w:b/>
                <w:i/>
                <w:iCs/>
                <w:szCs w:val="20"/>
                <w:lang w:val="en-US"/>
              </w:rPr>
            </m:ctrlPr>
          </m:sSubPr>
          <m:e>
            <m:r>
              <m:rPr>
                <m:sty m:val="bi"/>
              </m:rPr>
              <w:rPr>
                <w:rFonts w:ascii="Cambria Math" w:eastAsia="Times New Roman" w:hAnsi="Cambria Math"/>
                <w:szCs w:val="20"/>
                <w:lang w:val="en-US"/>
              </w:rPr>
              <m:t>P</m:t>
            </m:r>
          </m:e>
          <m:sub>
            <m:r>
              <m:rPr>
                <m:sty m:val="bi"/>
              </m:rPr>
              <w:rPr>
                <w:rFonts w:ascii="Cambria Math" w:eastAsia="Times New Roman" w:hAnsi="Cambria Math"/>
                <w:szCs w:val="20"/>
                <w:lang w:val="en-US"/>
              </w:rPr>
              <m:t>F</m:t>
            </m:r>
          </m:sub>
        </m:sSub>
        <m:r>
          <m:rPr>
            <m:sty m:val="bi"/>
          </m:rPr>
          <w:rPr>
            <w:rFonts w:ascii="Cambria Math" w:eastAsia="Times New Roman" w:hAnsi="Cambria Math"/>
            <w:szCs w:val="20"/>
            <w:lang w:val="en-US"/>
          </w:rPr>
          <m:t>-1</m:t>
        </m:r>
      </m:oMath>
      <w:r>
        <w:rPr>
          <w:rFonts w:ascii="Times New Roman" w:eastAsia="Times New Roman" w:hAnsi="Times New Roman"/>
          <w:b/>
          <w:i/>
          <w:iCs/>
          <w:szCs w:val="20"/>
          <w:lang w:val="en-US"/>
        </w:rPr>
        <w:t xml:space="preserve"> need to be configured </w:t>
      </w:r>
    </w:p>
    <w:p w14:paraId="2A5BA4DC" w14:textId="4A84D5CF" w:rsidR="002134C9" w:rsidRDefault="002134C9" w:rsidP="002134C9">
      <w:pPr>
        <w:pStyle w:val="Heading1"/>
      </w:pPr>
      <w:r>
        <w:t>Reference</w:t>
      </w:r>
    </w:p>
    <w:p w14:paraId="2A2F5C24" w14:textId="77777777" w:rsidR="008E2D72" w:rsidRPr="00BE4034" w:rsidRDefault="008E2D72" w:rsidP="008E2D72">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6A6F4B">
        <w:rPr>
          <w:sz w:val="20"/>
          <w:szCs w:val="20"/>
        </w:rPr>
        <w:t>RP-193133, "New WID: Further enhancements on MIMO for NR", 3GPP TSG RAN Meeting #86, Sitges, Spain, December 9-12, 2019</w:t>
      </w:r>
    </w:p>
    <w:p w14:paraId="48D3502F" w14:textId="67634436" w:rsidR="002134C9" w:rsidRPr="00DB0F7F" w:rsidRDefault="009C1B00" w:rsidP="00DB0F7F">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BF76C9">
        <w:rPr>
          <w:sz w:val="20"/>
          <w:szCs w:val="20"/>
        </w:rPr>
        <w:t>Chairman Notes, 3GPP TSG RAN WG1 Meeting #10</w:t>
      </w:r>
      <w:r>
        <w:rPr>
          <w:sz w:val="20"/>
          <w:szCs w:val="20"/>
        </w:rPr>
        <w:t>4</w:t>
      </w:r>
      <w:r w:rsidRPr="00BF76C9">
        <w:rPr>
          <w:sz w:val="20"/>
          <w:szCs w:val="20"/>
        </w:rPr>
        <w:t xml:space="preserve">-e, e-Meeting, </w:t>
      </w:r>
      <w:r w:rsidRPr="00BD1AA9">
        <w:rPr>
          <w:sz w:val="20"/>
          <w:szCs w:val="20"/>
        </w:rPr>
        <w:t xml:space="preserve">January 25th – February 5th, 2021 </w:t>
      </w:r>
    </w:p>
    <w:sectPr w:rsidR="002134C9" w:rsidRPr="00DB0F7F"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715691"/>
    <w:multiLevelType w:val="hybridMultilevel"/>
    <w:tmpl w:val="E7EA826C"/>
    <w:lvl w:ilvl="0" w:tplc="B4E2E732">
      <w:start w:val="3"/>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8E2A0D"/>
    <w:multiLevelType w:val="multilevel"/>
    <w:tmpl w:val="4F8632DC"/>
    <w:lvl w:ilvl="0">
      <w:start w:val="2"/>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26AB2721"/>
    <w:multiLevelType w:val="hybridMultilevel"/>
    <w:tmpl w:val="B28E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0"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F122F7E"/>
    <w:multiLevelType w:val="hybridMultilevel"/>
    <w:tmpl w:val="400E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9147D4"/>
    <w:multiLevelType w:val="hybridMultilevel"/>
    <w:tmpl w:val="9CB8B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B03E53"/>
    <w:multiLevelType w:val="hybridMultilevel"/>
    <w:tmpl w:val="CFE06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D76B98"/>
    <w:multiLevelType w:val="hybridMultilevel"/>
    <w:tmpl w:val="D4AC4CF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68543041"/>
    <w:multiLevelType w:val="hybridMultilevel"/>
    <w:tmpl w:val="F57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3"/>
  </w:num>
  <w:num w:numId="5">
    <w:abstractNumId w:val="3"/>
  </w:num>
  <w:num w:numId="6">
    <w:abstractNumId w:val="20"/>
  </w:num>
  <w:num w:numId="7">
    <w:abstractNumId w:val="8"/>
  </w:num>
  <w:num w:numId="8">
    <w:abstractNumId w:val="7"/>
  </w:num>
  <w:num w:numId="9">
    <w:abstractNumId w:val="16"/>
  </w:num>
  <w:num w:numId="10">
    <w:abstractNumId w:val="11"/>
  </w:num>
  <w:num w:numId="11">
    <w:abstractNumId w:val="5"/>
  </w:num>
  <w:num w:numId="12">
    <w:abstractNumId w:val="10"/>
  </w:num>
  <w:num w:numId="13">
    <w:abstractNumId w:val="14"/>
  </w:num>
  <w:num w:numId="14">
    <w:abstractNumId w:val="19"/>
  </w:num>
  <w:num w:numId="15">
    <w:abstractNumId w:val="6"/>
  </w:num>
  <w:num w:numId="16">
    <w:abstractNumId w:val="9"/>
  </w:num>
  <w:num w:numId="17">
    <w:abstractNumId w:val="12"/>
  </w:num>
  <w:num w:numId="18">
    <w:abstractNumId w:val="17"/>
  </w:num>
  <w:num w:numId="19">
    <w:abstractNumId w:val="18"/>
  </w:num>
  <w:num w:numId="20">
    <w:abstractNumId w:val="15"/>
  </w:num>
  <w:num w:numId="2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9AB"/>
    <w:rsid w:val="00041988"/>
    <w:rsid w:val="00044CC2"/>
    <w:rsid w:val="000461DE"/>
    <w:rsid w:val="000472B8"/>
    <w:rsid w:val="000477BF"/>
    <w:rsid w:val="0005018D"/>
    <w:rsid w:val="00051FB2"/>
    <w:rsid w:val="0005388A"/>
    <w:rsid w:val="0005612B"/>
    <w:rsid w:val="000605BB"/>
    <w:rsid w:val="0006076E"/>
    <w:rsid w:val="000616D0"/>
    <w:rsid w:val="00070C36"/>
    <w:rsid w:val="00071398"/>
    <w:rsid w:val="00072724"/>
    <w:rsid w:val="00073136"/>
    <w:rsid w:val="00080826"/>
    <w:rsid w:val="000816F6"/>
    <w:rsid w:val="000926BF"/>
    <w:rsid w:val="00092A85"/>
    <w:rsid w:val="000944CD"/>
    <w:rsid w:val="000971DB"/>
    <w:rsid w:val="000A0881"/>
    <w:rsid w:val="000A1890"/>
    <w:rsid w:val="000B1408"/>
    <w:rsid w:val="000C2C00"/>
    <w:rsid w:val="000C3D00"/>
    <w:rsid w:val="000C42F2"/>
    <w:rsid w:val="000C7A30"/>
    <w:rsid w:val="000D1A8F"/>
    <w:rsid w:val="000D5020"/>
    <w:rsid w:val="000E284E"/>
    <w:rsid w:val="000E2B01"/>
    <w:rsid w:val="000E6DE7"/>
    <w:rsid w:val="000F06FE"/>
    <w:rsid w:val="000F2C70"/>
    <w:rsid w:val="000F50D5"/>
    <w:rsid w:val="00103258"/>
    <w:rsid w:val="00113855"/>
    <w:rsid w:val="0011444F"/>
    <w:rsid w:val="001144DC"/>
    <w:rsid w:val="0011495B"/>
    <w:rsid w:val="00115E79"/>
    <w:rsid w:val="00116822"/>
    <w:rsid w:val="00126A2E"/>
    <w:rsid w:val="00127219"/>
    <w:rsid w:val="00131BBD"/>
    <w:rsid w:val="00140849"/>
    <w:rsid w:val="001454B7"/>
    <w:rsid w:val="00147208"/>
    <w:rsid w:val="00153773"/>
    <w:rsid w:val="00165EE3"/>
    <w:rsid w:val="00167B8F"/>
    <w:rsid w:val="00177061"/>
    <w:rsid w:val="001779C8"/>
    <w:rsid w:val="0018293E"/>
    <w:rsid w:val="0018607A"/>
    <w:rsid w:val="00194352"/>
    <w:rsid w:val="00194BBD"/>
    <w:rsid w:val="001963D3"/>
    <w:rsid w:val="0019796D"/>
    <w:rsid w:val="001B160F"/>
    <w:rsid w:val="001B26ED"/>
    <w:rsid w:val="001B2AEE"/>
    <w:rsid w:val="001B7C08"/>
    <w:rsid w:val="001C159F"/>
    <w:rsid w:val="001C276B"/>
    <w:rsid w:val="001C59CA"/>
    <w:rsid w:val="001C5FBE"/>
    <w:rsid w:val="001D09D4"/>
    <w:rsid w:val="001D5CE5"/>
    <w:rsid w:val="001D749D"/>
    <w:rsid w:val="001D754C"/>
    <w:rsid w:val="001E07D4"/>
    <w:rsid w:val="001F1032"/>
    <w:rsid w:val="001F14E7"/>
    <w:rsid w:val="001F6A3A"/>
    <w:rsid w:val="00205B31"/>
    <w:rsid w:val="002121EE"/>
    <w:rsid w:val="002134C9"/>
    <w:rsid w:val="00213801"/>
    <w:rsid w:val="0021507B"/>
    <w:rsid w:val="00215382"/>
    <w:rsid w:val="00223227"/>
    <w:rsid w:val="00225773"/>
    <w:rsid w:val="00245D45"/>
    <w:rsid w:val="00246369"/>
    <w:rsid w:val="002468A4"/>
    <w:rsid w:val="002473C0"/>
    <w:rsid w:val="00252B41"/>
    <w:rsid w:val="00252C48"/>
    <w:rsid w:val="00254073"/>
    <w:rsid w:val="002550FD"/>
    <w:rsid w:val="00256232"/>
    <w:rsid w:val="00261A5F"/>
    <w:rsid w:val="0026321C"/>
    <w:rsid w:val="00266E0F"/>
    <w:rsid w:val="00270999"/>
    <w:rsid w:val="0027140A"/>
    <w:rsid w:val="00271D73"/>
    <w:rsid w:val="00273E87"/>
    <w:rsid w:val="00274F27"/>
    <w:rsid w:val="002805F2"/>
    <w:rsid w:val="00284AB0"/>
    <w:rsid w:val="00285B13"/>
    <w:rsid w:val="00291076"/>
    <w:rsid w:val="00291935"/>
    <w:rsid w:val="0029408F"/>
    <w:rsid w:val="002948FF"/>
    <w:rsid w:val="00294FDA"/>
    <w:rsid w:val="002972B7"/>
    <w:rsid w:val="0029785F"/>
    <w:rsid w:val="002A04A9"/>
    <w:rsid w:val="002A274D"/>
    <w:rsid w:val="002A29BB"/>
    <w:rsid w:val="002A5B21"/>
    <w:rsid w:val="002B162B"/>
    <w:rsid w:val="002B3367"/>
    <w:rsid w:val="002B72F3"/>
    <w:rsid w:val="002C0085"/>
    <w:rsid w:val="002C4EFD"/>
    <w:rsid w:val="002C57AC"/>
    <w:rsid w:val="002D2B50"/>
    <w:rsid w:val="002D51E0"/>
    <w:rsid w:val="002D627F"/>
    <w:rsid w:val="002E770C"/>
    <w:rsid w:val="002E7927"/>
    <w:rsid w:val="00301CC8"/>
    <w:rsid w:val="00305534"/>
    <w:rsid w:val="00307BFB"/>
    <w:rsid w:val="003105DC"/>
    <w:rsid w:val="003121D9"/>
    <w:rsid w:val="0032399B"/>
    <w:rsid w:val="00327482"/>
    <w:rsid w:val="00333C79"/>
    <w:rsid w:val="00341ACD"/>
    <w:rsid w:val="0034266A"/>
    <w:rsid w:val="0034417B"/>
    <w:rsid w:val="00351A93"/>
    <w:rsid w:val="0035494F"/>
    <w:rsid w:val="00354D95"/>
    <w:rsid w:val="00356A2B"/>
    <w:rsid w:val="00366F52"/>
    <w:rsid w:val="00373D5E"/>
    <w:rsid w:val="0037598C"/>
    <w:rsid w:val="0037727E"/>
    <w:rsid w:val="00383C5F"/>
    <w:rsid w:val="003862B0"/>
    <w:rsid w:val="00394676"/>
    <w:rsid w:val="00396951"/>
    <w:rsid w:val="003A35A7"/>
    <w:rsid w:val="003B54E1"/>
    <w:rsid w:val="003C0E4F"/>
    <w:rsid w:val="003C55E8"/>
    <w:rsid w:val="003E4A0C"/>
    <w:rsid w:val="003E51B8"/>
    <w:rsid w:val="003E58D3"/>
    <w:rsid w:val="003E5F6E"/>
    <w:rsid w:val="003E75B6"/>
    <w:rsid w:val="003F1DD1"/>
    <w:rsid w:val="003F3627"/>
    <w:rsid w:val="003F670D"/>
    <w:rsid w:val="004056C5"/>
    <w:rsid w:val="00406FB8"/>
    <w:rsid w:val="00407B8C"/>
    <w:rsid w:val="00410A67"/>
    <w:rsid w:val="00417FC9"/>
    <w:rsid w:val="004256E0"/>
    <w:rsid w:val="00430AB1"/>
    <w:rsid w:val="00431CD3"/>
    <w:rsid w:val="00431DFC"/>
    <w:rsid w:val="00432164"/>
    <w:rsid w:val="0043338E"/>
    <w:rsid w:val="00435870"/>
    <w:rsid w:val="00436FDC"/>
    <w:rsid w:val="004413A6"/>
    <w:rsid w:val="004414FD"/>
    <w:rsid w:val="00441778"/>
    <w:rsid w:val="00446818"/>
    <w:rsid w:val="00447A3E"/>
    <w:rsid w:val="00452F9F"/>
    <w:rsid w:val="0045346B"/>
    <w:rsid w:val="004548EE"/>
    <w:rsid w:val="00456063"/>
    <w:rsid w:val="004574F7"/>
    <w:rsid w:val="00461B15"/>
    <w:rsid w:val="00462395"/>
    <w:rsid w:val="00465039"/>
    <w:rsid w:val="0047202B"/>
    <w:rsid w:val="00475C2B"/>
    <w:rsid w:val="0047783C"/>
    <w:rsid w:val="00480986"/>
    <w:rsid w:val="00482475"/>
    <w:rsid w:val="004829D2"/>
    <w:rsid w:val="00482B6A"/>
    <w:rsid w:val="004936B7"/>
    <w:rsid w:val="004943D6"/>
    <w:rsid w:val="00496D0C"/>
    <w:rsid w:val="004A0AFE"/>
    <w:rsid w:val="004A1155"/>
    <w:rsid w:val="004A41EF"/>
    <w:rsid w:val="004B2AB6"/>
    <w:rsid w:val="004B2C35"/>
    <w:rsid w:val="004B3124"/>
    <w:rsid w:val="004B74CC"/>
    <w:rsid w:val="004C2BFA"/>
    <w:rsid w:val="004D0699"/>
    <w:rsid w:val="004D0D1D"/>
    <w:rsid w:val="004D1DF1"/>
    <w:rsid w:val="004D3B6B"/>
    <w:rsid w:val="004D4DFC"/>
    <w:rsid w:val="004D6F79"/>
    <w:rsid w:val="004D7FE6"/>
    <w:rsid w:val="004E2CDE"/>
    <w:rsid w:val="004E3EAD"/>
    <w:rsid w:val="004F4991"/>
    <w:rsid w:val="004F74D5"/>
    <w:rsid w:val="004F7F00"/>
    <w:rsid w:val="005005A8"/>
    <w:rsid w:val="00512F54"/>
    <w:rsid w:val="005150C5"/>
    <w:rsid w:val="00517ADD"/>
    <w:rsid w:val="00521C39"/>
    <w:rsid w:val="00521D94"/>
    <w:rsid w:val="00530437"/>
    <w:rsid w:val="00530AB8"/>
    <w:rsid w:val="00533219"/>
    <w:rsid w:val="00533DD1"/>
    <w:rsid w:val="005363A1"/>
    <w:rsid w:val="0053782C"/>
    <w:rsid w:val="005438BC"/>
    <w:rsid w:val="00544620"/>
    <w:rsid w:val="00546289"/>
    <w:rsid w:val="005479A0"/>
    <w:rsid w:val="00550B73"/>
    <w:rsid w:val="00550F71"/>
    <w:rsid w:val="005516B1"/>
    <w:rsid w:val="00551BD7"/>
    <w:rsid w:val="00552AB1"/>
    <w:rsid w:val="00556671"/>
    <w:rsid w:val="00557368"/>
    <w:rsid w:val="00572B69"/>
    <w:rsid w:val="005737B4"/>
    <w:rsid w:val="005767DB"/>
    <w:rsid w:val="005811A6"/>
    <w:rsid w:val="00582965"/>
    <w:rsid w:val="0059377F"/>
    <w:rsid w:val="00597FEB"/>
    <w:rsid w:val="005B1AD1"/>
    <w:rsid w:val="005B4D3C"/>
    <w:rsid w:val="005B6997"/>
    <w:rsid w:val="005B6A41"/>
    <w:rsid w:val="005C1150"/>
    <w:rsid w:val="005C43CD"/>
    <w:rsid w:val="005C5E00"/>
    <w:rsid w:val="005C68B4"/>
    <w:rsid w:val="005D45F7"/>
    <w:rsid w:val="005D57A7"/>
    <w:rsid w:val="005E0264"/>
    <w:rsid w:val="005E10FE"/>
    <w:rsid w:val="005E371D"/>
    <w:rsid w:val="005E60AD"/>
    <w:rsid w:val="005F56A1"/>
    <w:rsid w:val="005F5A01"/>
    <w:rsid w:val="005F63E1"/>
    <w:rsid w:val="005F6A59"/>
    <w:rsid w:val="005F7A0E"/>
    <w:rsid w:val="00603228"/>
    <w:rsid w:val="00604966"/>
    <w:rsid w:val="00605959"/>
    <w:rsid w:val="00605B70"/>
    <w:rsid w:val="00607000"/>
    <w:rsid w:val="0061765C"/>
    <w:rsid w:val="006179EA"/>
    <w:rsid w:val="00623F0C"/>
    <w:rsid w:val="00625953"/>
    <w:rsid w:val="00625A6B"/>
    <w:rsid w:val="006261FF"/>
    <w:rsid w:val="00626534"/>
    <w:rsid w:val="00631A14"/>
    <w:rsid w:val="00636CCE"/>
    <w:rsid w:val="00636D7B"/>
    <w:rsid w:val="00637EE9"/>
    <w:rsid w:val="00640902"/>
    <w:rsid w:val="00640AA0"/>
    <w:rsid w:val="00647B06"/>
    <w:rsid w:val="006531B1"/>
    <w:rsid w:val="00655521"/>
    <w:rsid w:val="006555CC"/>
    <w:rsid w:val="00661178"/>
    <w:rsid w:val="006619BF"/>
    <w:rsid w:val="006701D3"/>
    <w:rsid w:val="00672A8E"/>
    <w:rsid w:val="00674503"/>
    <w:rsid w:val="00674B8D"/>
    <w:rsid w:val="00676824"/>
    <w:rsid w:val="006828DD"/>
    <w:rsid w:val="00683306"/>
    <w:rsid w:val="00685091"/>
    <w:rsid w:val="0068675B"/>
    <w:rsid w:val="00694B48"/>
    <w:rsid w:val="00695FD4"/>
    <w:rsid w:val="006A337C"/>
    <w:rsid w:val="006A45D6"/>
    <w:rsid w:val="006A4A40"/>
    <w:rsid w:val="006A5FAF"/>
    <w:rsid w:val="006B29C5"/>
    <w:rsid w:val="006B62FC"/>
    <w:rsid w:val="006B6821"/>
    <w:rsid w:val="006C2364"/>
    <w:rsid w:val="006C4EB4"/>
    <w:rsid w:val="006C55B5"/>
    <w:rsid w:val="006C6EAB"/>
    <w:rsid w:val="006C798A"/>
    <w:rsid w:val="006D0F0E"/>
    <w:rsid w:val="006D46BB"/>
    <w:rsid w:val="006D54CF"/>
    <w:rsid w:val="006D6443"/>
    <w:rsid w:val="006E02CA"/>
    <w:rsid w:val="006F00B1"/>
    <w:rsid w:val="006F0EC9"/>
    <w:rsid w:val="006F73C1"/>
    <w:rsid w:val="00703330"/>
    <w:rsid w:val="00704C59"/>
    <w:rsid w:val="00712A8E"/>
    <w:rsid w:val="00712DAE"/>
    <w:rsid w:val="00713934"/>
    <w:rsid w:val="00714643"/>
    <w:rsid w:val="00726CDE"/>
    <w:rsid w:val="007311F2"/>
    <w:rsid w:val="00732388"/>
    <w:rsid w:val="00732BB3"/>
    <w:rsid w:val="00735169"/>
    <w:rsid w:val="00741EBB"/>
    <w:rsid w:val="0074241B"/>
    <w:rsid w:val="00745905"/>
    <w:rsid w:val="007509B0"/>
    <w:rsid w:val="00750A0B"/>
    <w:rsid w:val="007544F6"/>
    <w:rsid w:val="00761FCD"/>
    <w:rsid w:val="00762B32"/>
    <w:rsid w:val="0076558A"/>
    <w:rsid w:val="007663B2"/>
    <w:rsid w:val="00766F27"/>
    <w:rsid w:val="00777704"/>
    <w:rsid w:val="00777915"/>
    <w:rsid w:val="0078114E"/>
    <w:rsid w:val="00782A06"/>
    <w:rsid w:val="007867F1"/>
    <w:rsid w:val="00786E8E"/>
    <w:rsid w:val="007879E8"/>
    <w:rsid w:val="00791183"/>
    <w:rsid w:val="007946FF"/>
    <w:rsid w:val="00797A21"/>
    <w:rsid w:val="007A022B"/>
    <w:rsid w:val="007A0693"/>
    <w:rsid w:val="007A1B25"/>
    <w:rsid w:val="007A5769"/>
    <w:rsid w:val="007B1A41"/>
    <w:rsid w:val="007B4E2B"/>
    <w:rsid w:val="007B53E0"/>
    <w:rsid w:val="007C1A91"/>
    <w:rsid w:val="007C4AF6"/>
    <w:rsid w:val="007C6085"/>
    <w:rsid w:val="007D25F9"/>
    <w:rsid w:val="007D61E0"/>
    <w:rsid w:val="007E4256"/>
    <w:rsid w:val="007E4EE1"/>
    <w:rsid w:val="007E554B"/>
    <w:rsid w:val="007E6FF6"/>
    <w:rsid w:val="007F128C"/>
    <w:rsid w:val="007F4D2C"/>
    <w:rsid w:val="008013DA"/>
    <w:rsid w:val="00803CDF"/>
    <w:rsid w:val="0081056D"/>
    <w:rsid w:val="0081337F"/>
    <w:rsid w:val="008144EA"/>
    <w:rsid w:val="00816C07"/>
    <w:rsid w:val="00817127"/>
    <w:rsid w:val="008273C9"/>
    <w:rsid w:val="00827696"/>
    <w:rsid w:val="00830D5E"/>
    <w:rsid w:val="0083129F"/>
    <w:rsid w:val="008350CB"/>
    <w:rsid w:val="008355FB"/>
    <w:rsid w:val="00843079"/>
    <w:rsid w:val="00845847"/>
    <w:rsid w:val="00846DF0"/>
    <w:rsid w:val="0085130D"/>
    <w:rsid w:val="0086001E"/>
    <w:rsid w:val="00862720"/>
    <w:rsid w:val="008675AF"/>
    <w:rsid w:val="00872748"/>
    <w:rsid w:val="00872A01"/>
    <w:rsid w:val="00873A93"/>
    <w:rsid w:val="00873C38"/>
    <w:rsid w:val="00874BFF"/>
    <w:rsid w:val="00874CF4"/>
    <w:rsid w:val="008769A1"/>
    <w:rsid w:val="0089138A"/>
    <w:rsid w:val="0089166F"/>
    <w:rsid w:val="00893C3B"/>
    <w:rsid w:val="00894787"/>
    <w:rsid w:val="00895000"/>
    <w:rsid w:val="008A0CF6"/>
    <w:rsid w:val="008A25E9"/>
    <w:rsid w:val="008A5229"/>
    <w:rsid w:val="008A65A1"/>
    <w:rsid w:val="008A6FEF"/>
    <w:rsid w:val="008A70AE"/>
    <w:rsid w:val="008B0B3E"/>
    <w:rsid w:val="008B24BF"/>
    <w:rsid w:val="008B684C"/>
    <w:rsid w:val="008B6AA7"/>
    <w:rsid w:val="008B7C80"/>
    <w:rsid w:val="008C1E1F"/>
    <w:rsid w:val="008C5459"/>
    <w:rsid w:val="008D0789"/>
    <w:rsid w:val="008D6AE1"/>
    <w:rsid w:val="008E2D72"/>
    <w:rsid w:val="008E5031"/>
    <w:rsid w:val="008F32E8"/>
    <w:rsid w:val="00900D4E"/>
    <w:rsid w:val="00901BC1"/>
    <w:rsid w:val="00905E3A"/>
    <w:rsid w:val="00911E05"/>
    <w:rsid w:val="00911EFA"/>
    <w:rsid w:val="0091606F"/>
    <w:rsid w:val="009169C4"/>
    <w:rsid w:val="00916E49"/>
    <w:rsid w:val="009238F2"/>
    <w:rsid w:val="00923A3D"/>
    <w:rsid w:val="00924122"/>
    <w:rsid w:val="00925F54"/>
    <w:rsid w:val="00930DF1"/>
    <w:rsid w:val="00946E39"/>
    <w:rsid w:val="00955D34"/>
    <w:rsid w:val="009561E2"/>
    <w:rsid w:val="00961733"/>
    <w:rsid w:val="00962433"/>
    <w:rsid w:val="00965AE7"/>
    <w:rsid w:val="009741FD"/>
    <w:rsid w:val="00974BFE"/>
    <w:rsid w:val="00977119"/>
    <w:rsid w:val="009801C6"/>
    <w:rsid w:val="0098317F"/>
    <w:rsid w:val="00983F09"/>
    <w:rsid w:val="00984B58"/>
    <w:rsid w:val="00985D20"/>
    <w:rsid w:val="009918AA"/>
    <w:rsid w:val="009A0340"/>
    <w:rsid w:val="009A55AA"/>
    <w:rsid w:val="009A702F"/>
    <w:rsid w:val="009B15B5"/>
    <w:rsid w:val="009C1B00"/>
    <w:rsid w:val="009C255E"/>
    <w:rsid w:val="009C468D"/>
    <w:rsid w:val="009D1C4F"/>
    <w:rsid w:val="009D5A91"/>
    <w:rsid w:val="009E0E57"/>
    <w:rsid w:val="009F0065"/>
    <w:rsid w:val="009F1574"/>
    <w:rsid w:val="009F215C"/>
    <w:rsid w:val="009F4770"/>
    <w:rsid w:val="009F58CE"/>
    <w:rsid w:val="009F7D20"/>
    <w:rsid w:val="00A04F7C"/>
    <w:rsid w:val="00A1036A"/>
    <w:rsid w:val="00A15425"/>
    <w:rsid w:val="00A159B3"/>
    <w:rsid w:val="00A16BB1"/>
    <w:rsid w:val="00A17E2E"/>
    <w:rsid w:val="00A352F0"/>
    <w:rsid w:val="00A36981"/>
    <w:rsid w:val="00A37531"/>
    <w:rsid w:val="00A41EE3"/>
    <w:rsid w:val="00A4270D"/>
    <w:rsid w:val="00A4552C"/>
    <w:rsid w:val="00A46B8C"/>
    <w:rsid w:val="00A476D3"/>
    <w:rsid w:val="00A515FB"/>
    <w:rsid w:val="00A53ED8"/>
    <w:rsid w:val="00A56BF2"/>
    <w:rsid w:val="00A70040"/>
    <w:rsid w:val="00A71667"/>
    <w:rsid w:val="00A749FB"/>
    <w:rsid w:val="00A805B9"/>
    <w:rsid w:val="00A85AAF"/>
    <w:rsid w:val="00A93DEE"/>
    <w:rsid w:val="00A94FB4"/>
    <w:rsid w:val="00A95A78"/>
    <w:rsid w:val="00AA0569"/>
    <w:rsid w:val="00AA073E"/>
    <w:rsid w:val="00AA1820"/>
    <w:rsid w:val="00AA49C0"/>
    <w:rsid w:val="00AA7986"/>
    <w:rsid w:val="00AB23BE"/>
    <w:rsid w:val="00AB26E1"/>
    <w:rsid w:val="00AB6C52"/>
    <w:rsid w:val="00AC01B9"/>
    <w:rsid w:val="00AC3802"/>
    <w:rsid w:val="00AC6E8F"/>
    <w:rsid w:val="00AD1997"/>
    <w:rsid w:val="00AE2F3C"/>
    <w:rsid w:val="00AE5E11"/>
    <w:rsid w:val="00AE5F60"/>
    <w:rsid w:val="00AE79CA"/>
    <w:rsid w:val="00AF13FC"/>
    <w:rsid w:val="00AF4509"/>
    <w:rsid w:val="00AF6206"/>
    <w:rsid w:val="00B00CC6"/>
    <w:rsid w:val="00B05C88"/>
    <w:rsid w:val="00B0669A"/>
    <w:rsid w:val="00B07AF0"/>
    <w:rsid w:val="00B125BE"/>
    <w:rsid w:val="00B23EB7"/>
    <w:rsid w:val="00B27306"/>
    <w:rsid w:val="00B40062"/>
    <w:rsid w:val="00B40718"/>
    <w:rsid w:val="00B438E6"/>
    <w:rsid w:val="00B450F2"/>
    <w:rsid w:val="00B533ED"/>
    <w:rsid w:val="00B62712"/>
    <w:rsid w:val="00B7101D"/>
    <w:rsid w:val="00B72388"/>
    <w:rsid w:val="00B73194"/>
    <w:rsid w:val="00B74B22"/>
    <w:rsid w:val="00B768CF"/>
    <w:rsid w:val="00B76D53"/>
    <w:rsid w:val="00B77634"/>
    <w:rsid w:val="00B8148E"/>
    <w:rsid w:val="00B834FB"/>
    <w:rsid w:val="00B8505C"/>
    <w:rsid w:val="00B875E8"/>
    <w:rsid w:val="00B90144"/>
    <w:rsid w:val="00B9315B"/>
    <w:rsid w:val="00B939BA"/>
    <w:rsid w:val="00B94DCB"/>
    <w:rsid w:val="00BA0B8C"/>
    <w:rsid w:val="00BA3101"/>
    <w:rsid w:val="00BA4D78"/>
    <w:rsid w:val="00BA5A45"/>
    <w:rsid w:val="00BB2F81"/>
    <w:rsid w:val="00BB57C2"/>
    <w:rsid w:val="00BB5FC3"/>
    <w:rsid w:val="00BB64B1"/>
    <w:rsid w:val="00BB6E92"/>
    <w:rsid w:val="00BC14D7"/>
    <w:rsid w:val="00BC4881"/>
    <w:rsid w:val="00BC6E7C"/>
    <w:rsid w:val="00BD53AE"/>
    <w:rsid w:val="00BD5D12"/>
    <w:rsid w:val="00BD76CD"/>
    <w:rsid w:val="00BE2BB9"/>
    <w:rsid w:val="00BE75A6"/>
    <w:rsid w:val="00BF083E"/>
    <w:rsid w:val="00BF1113"/>
    <w:rsid w:val="00BF6B6D"/>
    <w:rsid w:val="00BF6DEF"/>
    <w:rsid w:val="00C02422"/>
    <w:rsid w:val="00C04914"/>
    <w:rsid w:val="00C16704"/>
    <w:rsid w:val="00C20CD5"/>
    <w:rsid w:val="00C231D3"/>
    <w:rsid w:val="00C23710"/>
    <w:rsid w:val="00C26C3B"/>
    <w:rsid w:val="00C32077"/>
    <w:rsid w:val="00C35F7D"/>
    <w:rsid w:val="00C36296"/>
    <w:rsid w:val="00C36E32"/>
    <w:rsid w:val="00C40398"/>
    <w:rsid w:val="00C42159"/>
    <w:rsid w:val="00C42379"/>
    <w:rsid w:val="00C42BA1"/>
    <w:rsid w:val="00C467B0"/>
    <w:rsid w:val="00C479D1"/>
    <w:rsid w:val="00C53A03"/>
    <w:rsid w:val="00C564F6"/>
    <w:rsid w:val="00C60DC5"/>
    <w:rsid w:val="00C60F80"/>
    <w:rsid w:val="00C645B1"/>
    <w:rsid w:val="00C64C0F"/>
    <w:rsid w:val="00C65956"/>
    <w:rsid w:val="00C66A4A"/>
    <w:rsid w:val="00C66D62"/>
    <w:rsid w:val="00C74E26"/>
    <w:rsid w:val="00C77E82"/>
    <w:rsid w:val="00C83275"/>
    <w:rsid w:val="00C84FE2"/>
    <w:rsid w:val="00C85A29"/>
    <w:rsid w:val="00C86492"/>
    <w:rsid w:val="00C8742A"/>
    <w:rsid w:val="00C91F93"/>
    <w:rsid w:val="00C9395C"/>
    <w:rsid w:val="00CA1C07"/>
    <w:rsid w:val="00CA33F1"/>
    <w:rsid w:val="00CB3368"/>
    <w:rsid w:val="00CB6AE4"/>
    <w:rsid w:val="00CB71DF"/>
    <w:rsid w:val="00CC2192"/>
    <w:rsid w:val="00CC44B7"/>
    <w:rsid w:val="00CC7A28"/>
    <w:rsid w:val="00CC7B70"/>
    <w:rsid w:val="00CD032B"/>
    <w:rsid w:val="00CD0792"/>
    <w:rsid w:val="00CD12E3"/>
    <w:rsid w:val="00CD3E0B"/>
    <w:rsid w:val="00CD5BE0"/>
    <w:rsid w:val="00CD7096"/>
    <w:rsid w:val="00CE0501"/>
    <w:rsid w:val="00CE5BBA"/>
    <w:rsid w:val="00CE6991"/>
    <w:rsid w:val="00CE6DE0"/>
    <w:rsid w:val="00CE79AF"/>
    <w:rsid w:val="00CF2CB8"/>
    <w:rsid w:val="00CF3866"/>
    <w:rsid w:val="00CF3FD3"/>
    <w:rsid w:val="00CF62C1"/>
    <w:rsid w:val="00D0434D"/>
    <w:rsid w:val="00D17FFE"/>
    <w:rsid w:val="00D263F1"/>
    <w:rsid w:val="00D275CF"/>
    <w:rsid w:val="00D313A3"/>
    <w:rsid w:val="00D344E4"/>
    <w:rsid w:val="00D424CE"/>
    <w:rsid w:val="00D42C94"/>
    <w:rsid w:val="00D5212B"/>
    <w:rsid w:val="00D56804"/>
    <w:rsid w:val="00D568BE"/>
    <w:rsid w:val="00D60C32"/>
    <w:rsid w:val="00D623A6"/>
    <w:rsid w:val="00D63944"/>
    <w:rsid w:val="00D66019"/>
    <w:rsid w:val="00D67B52"/>
    <w:rsid w:val="00D75211"/>
    <w:rsid w:val="00D775AF"/>
    <w:rsid w:val="00D80371"/>
    <w:rsid w:val="00D83D28"/>
    <w:rsid w:val="00D87971"/>
    <w:rsid w:val="00D87F2B"/>
    <w:rsid w:val="00D94316"/>
    <w:rsid w:val="00D97A9D"/>
    <w:rsid w:val="00DA1501"/>
    <w:rsid w:val="00DA4475"/>
    <w:rsid w:val="00DA6116"/>
    <w:rsid w:val="00DB0F7F"/>
    <w:rsid w:val="00DC0AEB"/>
    <w:rsid w:val="00DC24CB"/>
    <w:rsid w:val="00DC4C61"/>
    <w:rsid w:val="00DC6B19"/>
    <w:rsid w:val="00DD14DC"/>
    <w:rsid w:val="00DD47E0"/>
    <w:rsid w:val="00DE0648"/>
    <w:rsid w:val="00DE3E8D"/>
    <w:rsid w:val="00DF26C5"/>
    <w:rsid w:val="00DF53B6"/>
    <w:rsid w:val="00DF59FF"/>
    <w:rsid w:val="00DF6C19"/>
    <w:rsid w:val="00E03157"/>
    <w:rsid w:val="00E064FC"/>
    <w:rsid w:val="00E11B95"/>
    <w:rsid w:val="00E11F7A"/>
    <w:rsid w:val="00E12A02"/>
    <w:rsid w:val="00E24D94"/>
    <w:rsid w:val="00E270D3"/>
    <w:rsid w:val="00E34980"/>
    <w:rsid w:val="00E369F8"/>
    <w:rsid w:val="00E36B82"/>
    <w:rsid w:val="00E414C7"/>
    <w:rsid w:val="00E4409C"/>
    <w:rsid w:val="00E45D76"/>
    <w:rsid w:val="00E52893"/>
    <w:rsid w:val="00E54932"/>
    <w:rsid w:val="00E54958"/>
    <w:rsid w:val="00E55EB5"/>
    <w:rsid w:val="00E5676B"/>
    <w:rsid w:val="00E56A0E"/>
    <w:rsid w:val="00E60C86"/>
    <w:rsid w:val="00E623F9"/>
    <w:rsid w:val="00E63417"/>
    <w:rsid w:val="00E65D97"/>
    <w:rsid w:val="00E730FD"/>
    <w:rsid w:val="00E730FE"/>
    <w:rsid w:val="00E819FF"/>
    <w:rsid w:val="00E81FFA"/>
    <w:rsid w:val="00E85AC7"/>
    <w:rsid w:val="00E863AF"/>
    <w:rsid w:val="00E92BB2"/>
    <w:rsid w:val="00E930CB"/>
    <w:rsid w:val="00E94062"/>
    <w:rsid w:val="00E95717"/>
    <w:rsid w:val="00EA04A3"/>
    <w:rsid w:val="00EA28C3"/>
    <w:rsid w:val="00EA524A"/>
    <w:rsid w:val="00EA5A07"/>
    <w:rsid w:val="00EA73C1"/>
    <w:rsid w:val="00EB54F6"/>
    <w:rsid w:val="00EC0F55"/>
    <w:rsid w:val="00EC134A"/>
    <w:rsid w:val="00EC1B12"/>
    <w:rsid w:val="00EC1B77"/>
    <w:rsid w:val="00EC2A35"/>
    <w:rsid w:val="00EC5DED"/>
    <w:rsid w:val="00ED09BE"/>
    <w:rsid w:val="00ED41DB"/>
    <w:rsid w:val="00ED5092"/>
    <w:rsid w:val="00ED6081"/>
    <w:rsid w:val="00EE07A9"/>
    <w:rsid w:val="00EE18CC"/>
    <w:rsid w:val="00EF7114"/>
    <w:rsid w:val="00EF7A4E"/>
    <w:rsid w:val="00F007D7"/>
    <w:rsid w:val="00F05BCC"/>
    <w:rsid w:val="00F06C1B"/>
    <w:rsid w:val="00F1325E"/>
    <w:rsid w:val="00F16055"/>
    <w:rsid w:val="00F17333"/>
    <w:rsid w:val="00F17D02"/>
    <w:rsid w:val="00F20704"/>
    <w:rsid w:val="00F2435A"/>
    <w:rsid w:val="00F251D8"/>
    <w:rsid w:val="00F339B9"/>
    <w:rsid w:val="00F3488F"/>
    <w:rsid w:val="00F351B5"/>
    <w:rsid w:val="00F352A5"/>
    <w:rsid w:val="00F36D7D"/>
    <w:rsid w:val="00F37734"/>
    <w:rsid w:val="00F43CD1"/>
    <w:rsid w:val="00F50376"/>
    <w:rsid w:val="00F53F66"/>
    <w:rsid w:val="00F54E55"/>
    <w:rsid w:val="00F66066"/>
    <w:rsid w:val="00F763E7"/>
    <w:rsid w:val="00F76423"/>
    <w:rsid w:val="00F87CB0"/>
    <w:rsid w:val="00F92569"/>
    <w:rsid w:val="00F92E2C"/>
    <w:rsid w:val="00FA0CB2"/>
    <w:rsid w:val="00FA28A3"/>
    <w:rsid w:val="00FA3FD9"/>
    <w:rsid w:val="00FA48C3"/>
    <w:rsid w:val="00FA4934"/>
    <w:rsid w:val="00FB323A"/>
    <w:rsid w:val="00FC353A"/>
    <w:rsid w:val="00FC6C0B"/>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png@01D6F925.DC4CB890"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1.png@01D6F925.DC4CB890"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cid:image003.png@01D6F925.DC4CB890"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402</TotalTime>
  <Pages>4</Pages>
  <Words>1859</Words>
  <Characters>9521</Characters>
  <Application>Microsoft Office Word</Application>
  <DocSecurity>0</DocSecurity>
  <Lines>146</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576</cp:revision>
  <dcterms:created xsi:type="dcterms:W3CDTF">2020-02-04T02:31:00Z</dcterms:created>
  <dcterms:modified xsi:type="dcterms:W3CDTF">2021-04-05T15:27:00Z</dcterms:modified>
</cp:coreProperties>
</file>